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eastAsia="zh-CN"/>
        </w:rPr>
        <w:t>敬业奉献：</w:t>
      </w:r>
      <w:r>
        <w:rPr>
          <w:rFonts w:hint="default" w:ascii="仿宋_GB2312" w:hAnsi="仿宋_GB2312" w:eastAsia="仿宋_GB2312" w:cs="仿宋_GB2312"/>
          <w:sz w:val="32"/>
          <w:szCs w:val="32"/>
          <w:lang w:val="en-US"/>
        </w:rPr>
        <w:t xml:space="preserve">  </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b w:val="0"/>
          <w:bCs w:val="0"/>
          <w:i w:val="0"/>
          <w:iCs w:val="0"/>
          <w:caps w:val="0"/>
          <w:color w:val="000000"/>
          <w:spacing w:val="0"/>
          <w:sz w:val="32"/>
          <w:szCs w:val="32"/>
          <w:shd w:val="clear" w:fill="FFFFFF"/>
          <w:lang w:eastAsia="zh-CN"/>
        </w:rPr>
        <w:t>卢旭威</w:t>
      </w:r>
    </w:p>
    <w:p>
      <w:pPr>
        <w:pStyle w:val="3"/>
        <w:jc w:val="center"/>
        <w:rPr>
          <w:rFonts w:hint="eastAsia" w:ascii="Times New Roman" w:eastAsia="方正黑体_GBK"/>
          <w:sz w:val="21"/>
          <w:szCs w:val="21"/>
          <w:lang w:eastAsia="zh-CN"/>
        </w:rPr>
      </w:pPr>
      <w:r>
        <w:rPr>
          <w:rFonts w:hint="eastAsia" w:ascii="Times New Roman" w:eastAsia="方正黑体_GBK"/>
          <w:sz w:val="21"/>
          <w:szCs w:val="21"/>
          <w:lang w:eastAsia="zh-CN"/>
        </w:rPr>
        <w:drawing>
          <wp:inline distT="0" distB="0" distL="114300" distR="114300">
            <wp:extent cx="1219200" cy="1624330"/>
            <wp:effectExtent l="0" t="0" r="0" b="13970"/>
            <wp:docPr id="1" name="图片 1" descr="卢旭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卢旭威"/>
                    <pic:cNvPicPr>
                      <a:picLocks noChangeAspect="1"/>
                    </pic:cNvPicPr>
                  </pic:nvPicPr>
                  <pic:blipFill>
                    <a:blip r:embed="rId4"/>
                    <a:stretch>
                      <a:fillRect/>
                    </a:stretch>
                  </pic:blipFill>
                  <pic:spPr>
                    <a:xfrm>
                      <a:off x="0" y="0"/>
                      <a:ext cx="1219200" cy="1624330"/>
                    </a:xfrm>
                    <a:prstGeom prst="rect">
                      <a:avLst/>
                    </a:prstGeom>
                  </pic:spPr>
                </pic:pic>
              </a:graphicData>
            </a:graphic>
          </wp:inline>
        </w:drawing>
      </w:r>
    </w:p>
    <w:p>
      <w:pPr>
        <w:spacing w:line="540" w:lineRule="exact"/>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rPr>
        <w:t>从警8年来，卢旭威政治立场十分坚定,工作上勤勤恳恳，任劳任怨，敬业奉献,时刻严格要求自己，在平凡的岗位做出了不平凡的业绩，直接参与完成的专项安保任务达50余次，妥善处置各类突发案事件近百起，为维护社会治安大局稳定，做出了贡献。曾被宿州市公安局嘉奖3次，荣立个人二等功1次，荣获 “宿州市十佳青年民警”、宿州市“青年岗位能手”、全省公安机关“新中国成立70周年大庆安保维稳工作”成绩突出个人、全省公安机关“疫情防控先进个人”、全省公安机关“成绩突出青年民警”、安徽省“杰出人民警察”等荣誉称号</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2023年获评第三季度“砀山好人”。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20" w:lineRule="exact"/>
        <w:ind w:right="0"/>
        <w:jc w:val="left"/>
        <w:textAlignment w:val="auto"/>
        <w:rPr>
          <w:rFonts w:hint="eastAsia" w:ascii="仿宋_GB2312" w:hAnsi="仿宋_GB2312" w:eastAsia="仿宋_GB2312" w:cs="仿宋_GB2312"/>
          <w:kern w:val="2"/>
          <w:sz w:val="32"/>
          <w:szCs w:val="32"/>
          <w:lang w:val="en-US" w:eastAsia="zh-CN" w:bidi="ar-SA"/>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20" w:lineRule="exact"/>
        <w:ind w:right="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孝老爱亲：</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30" w:lineRule="atLeast"/>
        <w:ind w:right="0" w:firstLine="0" w:firstLineChars="0"/>
        <w:jc w:val="center"/>
        <w:textAlignment w:val="auto"/>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于婷婷</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0" w:lineRule="atLeast"/>
        <w:ind w:right="0" w:firstLine="2100" w:firstLineChars="1000"/>
        <w:jc w:val="left"/>
        <w:rPr>
          <w:rFonts w:hint="default" w:ascii="Times New Roman" w:eastAsia="方正黑体_GBK"/>
          <w:sz w:val="21"/>
          <w:szCs w:val="21"/>
          <w:lang w:val="en-US" w:eastAsia="zh-CN"/>
        </w:rPr>
      </w:pPr>
      <w:r>
        <w:rPr>
          <w:rFonts w:hint="default" w:ascii="Times New Roman" w:eastAsia="方正黑体_GBK"/>
          <w:sz w:val="21"/>
          <w:szCs w:val="21"/>
          <w:lang w:val="en-US" w:eastAsia="zh-CN"/>
        </w:rPr>
        <w:t xml:space="preserve">             </w:t>
      </w:r>
      <w:r>
        <w:rPr>
          <w:rFonts w:hint="default" w:ascii="Times New Roman" w:eastAsia="方正黑体_GBK"/>
          <w:sz w:val="21"/>
          <w:szCs w:val="21"/>
          <w:lang w:val="en-US" w:eastAsia="zh-CN"/>
        </w:rPr>
        <w:drawing>
          <wp:inline distT="0" distB="0" distL="114300" distR="114300">
            <wp:extent cx="1241425" cy="1741170"/>
            <wp:effectExtent l="0" t="0" r="15875" b="11430"/>
            <wp:docPr id="11" name="图片 11" descr="于婷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于婷婷"/>
                    <pic:cNvPicPr>
                      <a:picLocks noChangeAspect="1"/>
                    </pic:cNvPicPr>
                  </pic:nvPicPr>
                  <pic:blipFill>
                    <a:blip r:embed="rId5"/>
                    <a:stretch>
                      <a:fillRect/>
                    </a:stretch>
                  </pic:blipFill>
                  <pic:spPr>
                    <a:xfrm>
                      <a:off x="0" y="0"/>
                      <a:ext cx="1241425" cy="1741170"/>
                    </a:xfrm>
                    <a:prstGeom prst="rect">
                      <a:avLst/>
                    </a:prstGeom>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0" w:lineRule="atLeast"/>
        <w:ind w:right="0" w:firstLine="2100" w:firstLineChars="1000"/>
        <w:jc w:val="left"/>
        <w:rPr>
          <w:rFonts w:hint="default" w:ascii="Times New Roman" w:eastAsia="方正黑体_GBK"/>
          <w:sz w:val="21"/>
          <w:szCs w:val="21"/>
          <w:lang w:val="en-US" w:eastAsia="zh-CN"/>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20" w:lineRule="exact"/>
        <w:ind w:right="0"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于婷婷，家中育有两个孩子，公婆均年近80岁。2003年，于婷婷婆婆突然感到行动缓慢、面部表情僵硬、四肢发硬，经医院检查诊断，不幸患上帕金森综合征，婆婆的生病给原本贫困的家庭带来了沉重的打击。然而贫困和家人生病并没有把她打倒，她始终坚信“家有一老 如有一宝”，二十年如一日悉心照顾家中两位老人和子女，</w:t>
      </w:r>
      <w:r>
        <w:rPr>
          <w:rFonts w:hint="default" w:ascii="仿宋_GB2312" w:hAnsi="仿宋_GB2312" w:eastAsia="仿宋_GB2312" w:cs="仿宋_GB2312"/>
          <w:sz w:val="32"/>
          <w:szCs w:val="32"/>
          <w:lang w:val="en-US" w:eastAsia="zh-CN"/>
        </w:rPr>
        <w:t>用自己的实际行动为孩子树立了良好的榜样，诠释了孝老爱亲的美德。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240" w:lineRule="auto"/>
        <w:ind w:right="0" w:firstLine="640" w:firstLineChars="200"/>
        <w:jc w:val="center"/>
        <w:textAlignment w:val="auto"/>
        <w:rPr>
          <w:rFonts w:hint="default" w:ascii="仿宋_GB2312" w:hAnsi="仿宋_GB2312" w:eastAsia="仿宋_GB2312" w:cs="仿宋_GB2312"/>
          <w:color w:val="auto"/>
          <w:kern w:val="2"/>
          <w:sz w:val="32"/>
          <w:szCs w:val="32"/>
          <w:lang w:val="en-US" w:eastAsia="zh-CN"/>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240" w:lineRule="auto"/>
        <w:ind w:right="0" w:firstLine="0" w:firstLineChars="0"/>
        <w:jc w:val="center"/>
        <w:textAlignment w:val="auto"/>
        <w:rPr>
          <w:rFonts w:hint="eastAsia" w:ascii="仿宋_GB2312" w:hAnsi="仿宋_GB2312" w:eastAsia="仿宋_GB2312" w:cs="仿宋_GB2312"/>
          <w:color w:val="auto"/>
          <w:kern w:val="2"/>
          <w:sz w:val="32"/>
          <w:szCs w:val="32"/>
          <w:lang w:val="en-US" w:eastAsia="zh-CN"/>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240" w:lineRule="auto"/>
        <w:ind w:right="0" w:firstLine="0" w:firstLineChars="0"/>
        <w:jc w:val="center"/>
        <w:textAlignment w:val="auto"/>
        <w:rPr>
          <w:rFonts w:hint="default" w:ascii="仿宋_GB2312" w:hAnsi="仿宋_GB2312" w:eastAsia="仿宋_GB2312" w:cs="仿宋_GB2312"/>
          <w:color w:val="auto"/>
          <w:kern w:val="2"/>
          <w:sz w:val="32"/>
          <w:szCs w:val="32"/>
          <w:lang w:val="en-US" w:eastAsia="zh-CN"/>
        </w:rPr>
      </w:pPr>
      <w:r>
        <w:rPr>
          <w:rFonts w:hint="eastAsia" w:ascii="仿宋_GB2312" w:hAnsi="仿宋_GB2312" w:eastAsia="仿宋_GB2312" w:cs="仿宋_GB2312"/>
          <w:color w:val="auto"/>
          <w:kern w:val="2"/>
          <w:sz w:val="32"/>
          <w:szCs w:val="32"/>
          <w:lang w:val="en-US" w:eastAsia="zh-CN"/>
        </w:rPr>
        <w:t>黄楚英</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240" w:lineRule="auto"/>
        <w:ind w:right="0"/>
        <w:jc w:val="center"/>
        <w:textAlignment w:val="auto"/>
        <w:rPr>
          <w:rFonts w:hint="default" w:ascii="仿宋_GB2312" w:hAnsi="仿宋_GB2312" w:eastAsia="仿宋_GB2312" w:cs="仿宋_GB2312"/>
          <w:color w:val="auto"/>
          <w:kern w:val="2"/>
          <w:sz w:val="32"/>
          <w:szCs w:val="32"/>
          <w:lang w:val="en-US" w:eastAsia="zh-CN"/>
        </w:rPr>
      </w:pPr>
      <w:r>
        <w:rPr>
          <w:rFonts w:hint="default" w:ascii="仿宋_GB2312" w:hAnsi="仿宋_GB2312" w:eastAsia="仿宋_GB2312" w:cs="仿宋_GB2312"/>
          <w:color w:val="auto"/>
          <w:kern w:val="2"/>
          <w:sz w:val="32"/>
          <w:szCs w:val="32"/>
          <w:lang w:val="en-US" w:eastAsia="zh-CN"/>
        </w:rPr>
        <w:drawing>
          <wp:inline distT="0" distB="0" distL="114300" distR="114300">
            <wp:extent cx="1089025" cy="1706880"/>
            <wp:effectExtent l="0" t="0" r="15875" b="7620"/>
            <wp:docPr id="2" name="图片 2" descr="54f602b4ee5b7bf993c837e7d5b0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54f602b4ee5b7bf993c837e7d5b0331"/>
                    <pic:cNvPicPr>
                      <a:picLocks noChangeAspect="1"/>
                    </pic:cNvPicPr>
                  </pic:nvPicPr>
                  <pic:blipFill>
                    <a:blip r:embed="rId6"/>
                    <a:stretch>
                      <a:fillRect/>
                    </a:stretch>
                  </pic:blipFill>
                  <pic:spPr>
                    <a:xfrm>
                      <a:off x="0" y="0"/>
                      <a:ext cx="1089025" cy="1706880"/>
                    </a:xfrm>
                    <a:prstGeom prst="rect">
                      <a:avLst/>
                    </a:prstGeom>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0" w:lineRule="atLeast"/>
        <w:ind w:right="0"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黄楚英以自己的行动深刻诠释了孝老、爱亲的传统美德。婆婆2011年不幸患上了阿兹海默症，从记忆力下降到大小便不能自理，直至瘫痪在床、丧失语言功能、不能翻身，长期卧病在床，对此黄楚英照顾时考虑到方方面面，从不嫌弃，从不皱眉。为了老人的身体，每餐饭都肉、蛋、蔬菜、主食混在一起用料理机打成稠糊再喂，大小便及时清理，房间里一直保持干净、整洁、无异味，就这样一坚持就是十多年，用朴实的行动诠释了孝老爱亲的传统美德，2021年获评砀山县“最美媳妇”称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0" w:firstLineChars="0"/>
        <w:jc w:val="center"/>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李祝敏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0" w:lineRule="atLeast"/>
        <w:ind w:right="0" w:firstLine="560" w:firstLineChars="200"/>
        <w:jc w:val="both"/>
        <w:rPr>
          <w:rFonts w:hint="eastAsia" w:ascii="宋体" w:hAnsi="宋体" w:eastAsia="宋体" w:cs="宋体"/>
          <w:kern w:val="2"/>
          <w:sz w:val="28"/>
          <w:szCs w:val="28"/>
          <w:lang w:val="en-US" w:eastAsia="zh-CN" w:bidi="ar-SA"/>
        </w:rPr>
      </w:pPr>
      <w:r>
        <w:rPr>
          <w:rFonts w:hint="eastAsia" w:eastAsia="宋体" w:cs="宋体"/>
          <w:kern w:val="2"/>
          <w:sz w:val="28"/>
          <w:szCs w:val="28"/>
          <w:lang w:val="en-US" w:eastAsia="zh-CN" w:bidi="ar-SA"/>
        </w:rPr>
        <w:t xml:space="preserve">                    </w:t>
      </w:r>
      <w:r>
        <w:rPr>
          <w:rFonts w:hint="eastAsia" w:ascii="宋体" w:hAnsi="宋体" w:eastAsia="宋体" w:cs="宋体"/>
          <w:kern w:val="2"/>
          <w:sz w:val="28"/>
          <w:szCs w:val="28"/>
          <w:lang w:val="en-US" w:eastAsia="zh-CN" w:bidi="ar-SA"/>
        </w:rPr>
        <w:drawing>
          <wp:inline distT="0" distB="0" distL="114300" distR="114300">
            <wp:extent cx="1153795" cy="1617980"/>
            <wp:effectExtent l="0" t="0" r="8255" b="1270"/>
            <wp:docPr id="3" name="图片 3" descr="李祝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李祝敏"/>
                    <pic:cNvPicPr>
                      <a:picLocks noChangeAspect="1"/>
                    </pic:cNvPicPr>
                  </pic:nvPicPr>
                  <pic:blipFill>
                    <a:blip r:embed="rId7"/>
                    <a:stretch>
                      <a:fillRect/>
                    </a:stretch>
                  </pic:blipFill>
                  <pic:spPr>
                    <a:xfrm>
                      <a:off x="0" y="0"/>
                      <a:ext cx="1153795" cy="1617980"/>
                    </a:xfrm>
                    <a:prstGeom prst="rect">
                      <a:avLst/>
                    </a:prstGeom>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0" w:lineRule="atLeast"/>
        <w:ind w:right="0"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李祝敏的丈夫双臂截肢，夫妻两人相依相伴、相互扶持20多年。2016年，李祝敏的公公突发脑血栓，无法正常行走，生活不能自理，李祝敏便一日三餐、洗衣洗脚擦身，帮助公公护理按摩双腿，无微不至的照顾，一直到现在。2年前李祝敏的父亲过世，她便把母亲从外地老家接到了家里生活，和丈夫共同照顾双方的老人，她们夫妻的孝顺在邻里间被广为称赞。</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0" w:lineRule="atLeast"/>
        <w:ind w:right="0" w:firstLine="560" w:firstLineChars="200"/>
        <w:jc w:val="center"/>
        <w:rPr>
          <w:rFonts w:hint="eastAsia" w:ascii="宋体" w:hAnsi="宋体" w:eastAsia="宋体" w:cs="宋体"/>
          <w:kern w:val="2"/>
          <w:sz w:val="28"/>
          <w:szCs w:val="28"/>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0" w:lineRule="atLeast"/>
        <w:ind w:right="0"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见义勇为：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30" w:lineRule="atLeast"/>
        <w:ind w:right="0" w:firstLine="640" w:firstLineChars="200"/>
        <w:jc w:val="center"/>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刘枝沅</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30" w:lineRule="atLeast"/>
        <w:ind w:right="0"/>
        <w:jc w:val="center"/>
        <w:textAlignment w:val="auto"/>
        <w:rPr>
          <w:rFonts w:hint="eastAsia" w:ascii="宋体" w:hAnsi="宋体" w:eastAsia="宋体" w:cs="宋体"/>
          <w:sz w:val="22"/>
          <w:szCs w:val="22"/>
          <w:lang w:val="en-US" w:eastAsia="zh-CN"/>
        </w:rPr>
      </w:pPr>
      <w:r>
        <w:rPr>
          <w:rFonts w:hint="eastAsia" w:ascii="Times New Roman" w:eastAsia="方正黑体_GBK"/>
          <w:sz w:val="21"/>
          <w:szCs w:val="21"/>
          <w:lang w:eastAsia="zh-CN"/>
        </w:rPr>
        <w:drawing>
          <wp:inline distT="0" distB="0" distL="114300" distR="114300">
            <wp:extent cx="1260475" cy="1764665"/>
            <wp:effectExtent l="0" t="0" r="15875" b="6985"/>
            <wp:docPr id="5" name="图片 5" descr="证件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证件照"/>
                    <pic:cNvPicPr>
                      <a:picLocks noChangeAspect="1"/>
                    </pic:cNvPicPr>
                  </pic:nvPicPr>
                  <pic:blipFill>
                    <a:blip r:embed="rId8"/>
                    <a:stretch>
                      <a:fillRect/>
                    </a:stretch>
                  </pic:blipFill>
                  <pic:spPr>
                    <a:xfrm>
                      <a:off x="0" y="0"/>
                      <a:ext cx="1260475" cy="1764665"/>
                    </a:xfrm>
                    <a:prstGeom prst="rect">
                      <a:avLst/>
                    </a:prstGeom>
                  </pic:spPr>
                </pic:pic>
              </a:graphicData>
            </a:graphic>
          </wp:inline>
        </w:drawing>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30" w:lineRule="atLeast"/>
        <w:ind w:right="0" w:firstLine="600"/>
        <w:jc w:val="left"/>
        <w:textAlignment w:val="auto"/>
        <w:rPr>
          <w:rFonts w:hint="eastAsia" w:ascii="宋体" w:hAnsi="宋体" w:eastAsia="宋体" w:cs="宋体"/>
          <w:sz w:val="28"/>
          <w:szCs w:val="28"/>
          <w:lang w:eastAsia="zh-CN"/>
        </w:rPr>
      </w:pPr>
      <w:r>
        <w:rPr>
          <w:rFonts w:hint="eastAsia" w:ascii="仿宋_GB2312" w:hAnsi="仿宋_GB2312" w:eastAsia="仿宋_GB2312" w:cs="仿宋_GB2312"/>
          <w:sz w:val="32"/>
          <w:szCs w:val="32"/>
          <w:lang w:eastAsia="zh-CN"/>
        </w:rPr>
        <w:t>2023年9月17日，刘枝沅和好友外出游玩，途经砀山县西南门林屯水库附近，突然听到有小孩哭泣呼救声。刘枝沅和好友连忙查看情况，发现水中有一个小孩勉强露出头顶，刘枝沅和朋友迅速跳入水中救援，因岸边太滑两人无法上岸，刘枝沅让岸上的人手拉手先将昏迷的男子救助上岸，刘枝沅上岸后马上对溺水的男子采取心肺复苏救助，待男子慢慢苏醒后，刘枝沅再次下水将还未上岸的好友及孩子慢慢带上岸边，随后警务人员人员赶到现场一边维护现场秩序一边紧急开展二次救助，待120赶到后，为男子吸氧并检查，最终该男子脱离生命危险。</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30" w:lineRule="atLeast"/>
        <w:ind w:right="0" w:firstLine="600"/>
        <w:jc w:val="center"/>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吕昆朋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30" w:lineRule="atLeast"/>
        <w:ind w:right="0" w:firstLine="600"/>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drawing>
          <wp:inline distT="0" distB="0" distL="114300" distR="114300">
            <wp:extent cx="1143635" cy="1547495"/>
            <wp:effectExtent l="0" t="0" r="18415" b="14605"/>
            <wp:docPr id="6" name="图片 6" descr="吕昆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吕昆鹏"/>
                    <pic:cNvPicPr>
                      <a:picLocks noChangeAspect="1"/>
                    </pic:cNvPicPr>
                  </pic:nvPicPr>
                  <pic:blipFill>
                    <a:blip r:embed="rId9"/>
                    <a:stretch>
                      <a:fillRect/>
                    </a:stretch>
                  </pic:blipFill>
                  <pic:spPr>
                    <a:xfrm>
                      <a:off x="0" y="0"/>
                      <a:ext cx="1143635" cy="1547495"/>
                    </a:xfrm>
                    <a:prstGeom prst="rect">
                      <a:avLst/>
                    </a:prstGeom>
                  </pic:spPr>
                </pic:pic>
              </a:graphicData>
            </a:graphic>
          </wp:inline>
        </w:drawing>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8月7日早上8点左右，正在上班路上的吕昆朋接到邻居的信息，一女子在周边楼顶意图轻生，看到消息后，吕昆朋立即赶往现场，在了解女子轻生的原因后，他利用自己在基层工作9年的工作经验，对女孩进行劝慰和安抚，经过长达三个小时的劝说，女孩最终情绪稳定下来，一直时刻观察着女孩变化的吕昆朋，抓住这一刹那的机会，一把搂过女子将她从楼边角拽下</w:t>
      </w:r>
      <w:bookmarkStart w:id="0" w:name="_GoBack"/>
      <w:bookmarkEnd w:id="0"/>
      <w:r>
        <w:rPr>
          <w:rFonts w:hint="eastAsia" w:ascii="仿宋_GB2312" w:hAnsi="仿宋_GB2312" w:eastAsia="仿宋_GB2312" w:cs="仿宋_GB2312"/>
          <w:sz w:val="32"/>
          <w:szCs w:val="32"/>
          <w:lang w:val="en-US" w:eastAsia="zh-CN"/>
        </w:rPr>
        <w:t>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30" w:lineRule="atLeast"/>
        <w:ind w:right="0" w:firstLine="600"/>
        <w:jc w:val="center"/>
        <w:textAlignment w:val="auto"/>
        <w:rPr>
          <w:rFonts w:hint="eastAsia" w:ascii="宋体" w:hAnsi="宋体" w:eastAsia="宋体" w:cs="宋体"/>
          <w:sz w:val="28"/>
          <w:szCs w:val="28"/>
          <w:lang w:val="en-US" w:eastAsia="zh-CN"/>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30" w:lineRule="atLeast"/>
        <w:ind w:right="0" w:firstLine="0"/>
        <w:jc w:val="left"/>
        <w:textAlignment w:val="auto"/>
        <w:rPr>
          <w:rFonts w:hint="eastAsia" w:ascii="宋体" w:hAnsi="宋体" w:eastAsia="宋体" w:cs="宋体"/>
          <w:sz w:val="32"/>
          <w:szCs w:val="32"/>
          <w:lang w:val="en-US" w:eastAsia="zh-CN"/>
        </w:rPr>
      </w:pPr>
      <w:r>
        <w:rPr>
          <w:rFonts w:hint="eastAsia" w:ascii="仿宋_GB2312" w:hAnsi="仿宋_GB2312" w:eastAsia="仿宋_GB2312" w:cs="仿宋_GB2312"/>
          <w:sz w:val="32"/>
          <w:szCs w:val="32"/>
          <w:lang w:val="en-US" w:eastAsia="zh-CN"/>
        </w:rPr>
        <w:t>诚实守信：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30" w:lineRule="atLeast"/>
        <w:ind w:right="0" w:firstLine="0"/>
        <w:jc w:val="center"/>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庞雁伟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30" w:lineRule="atLeast"/>
        <w:ind w:right="0" w:firstLine="0"/>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drawing>
          <wp:inline distT="0" distB="0" distL="114300" distR="114300">
            <wp:extent cx="990600" cy="1501140"/>
            <wp:effectExtent l="0" t="0" r="0" b="3810"/>
            <wp:docPr id="7" name="图片 7" descr="54e69bdfe418171a3566af1ea596c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54e69bdfe418171a3566af1ea596c4c"/>
                    <pic:cNvPicPr>
                      <a:picLocks noChangeAspect="1"/>
                    </pic:cNvPicPr>
                  </pic:nvPicPr>
                  <pic:blipFill>
                    <a:blip r:embed="rId10"/>
                    <a:stretch>
                      <a:fillRect/>
                    </a:stretch>
                  </pic:blipFill>
                  <pic:spPr>
                    <a:xfrm>
                      <a:off x="0" y="0"/>
                      <a:ext cx="990600" cy="150114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sz w:val="32"/>
          <w:szCs w:val="32"/>
          <w:lang w:val="en-US" w:eastAsia="zh-CN"/>
        </w:rPr>
        <w:t>庞雁伟经营着一家小餐馆，经常会有顾客将财物遗留在店里，粗略统计一下，庞雁伟这些年共返还手机20余部，现金若干元。其中几年前，一名内蒙古商人遗失了一个包，打开一看，竟然有足足70万元现金，当失主慌张的找过来的时候，经过当面确认，立即归还了这笔钱，内蒙古商人当场拿出一部分现金表示感谢，被庞雁伟婉拒。同时庞雁伟还是拥军先进个人，</w:t>
      </w:r>
      <w:r>
        <w:rPr>
          <w:rFonts w:hint="eastAsia" w:ascii="仿宋_GB2312" w:hAnsi="仿宋_GB2312" w:eastAsia="仿宋_GB2312" w:cs="仿宋_GB2312"/>
          <w:b w:val="0"/>
          <w:bCs w:val="0"/>
          <w:sz w:val="32"/>
          <w:szCs w:val="32"/>
          <w:lang w:val="en-US" w:eastAsia="zh-CN"/>
        </w:rPr>
        <w:t>她常说一句就是：“既然参不了军，我就选择一辈子拥军”！她是这样说的也是这样做的，自2007年起，庞雁伟便用实际行动开始了她的拥军之路，担当义务拥军宣讲员，这一干就是16年，用实际行动践行着自己的诺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30" w:lineRule="atLeast"/>
        <w:ind w:right="0" w:firstLine="0"/>
        <w:jc w:val="center"/>
        <w:textAlignment w:val="auto"/>
        <w:rPr>
          <w:rFonts w:hint="eastAsia" w:ascii="宋体" w:hAnsi="宋体" w:eastAsia="宋体" w:cs="宋体"/>
          <w:sz w:val="21"/>
          <w:szCs w:val="21"/>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方正黑体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3YTU4Mzc0NTQyNTQ5MjUwNGU0OWYzNzkzZTEzZDQifQ=="/>
  </w:docVars>
  <w:rsids>
    <w:rsidRoot w:val="00000000"/>
    <w:rsid w:val="0C597C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center"/>
    </w:pPr>
    <w:rPr>
      <w:rFonts w:eastAsia="方正小标宋简体"/>
      <w:sz w:val="36"/>
    </w:rPr>
  </w:style>
  <w:style w:type="paragraph" w:styleId="3">
    <w:name w:val="Body Text Indent 2"/>
    <w:basedOn w:val="1"/>
    <w:unhideWhenUsed/>
    <w:qFormat/>
    <w:uiPriority w:val="99"/>
    <w:pPr>
      <w:spacing w:after="120" w:line="480" w:lineRule="auto"/>
      <w:ind w:left="420" w:leftChars="200"/>
    </w:p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2023-11-03T09:31:39Z</dcterms:created>
  <dc:creator>Administrator</dc:creator>
  <cp:lastModifiedBy>Administrator</cp:lastModifiedBy>
  <dcterms:modified xsi:type="dcterms:W3CDTF">2023-11-03T09:32:03Z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FFFA76550E3C463C984ADF1C87BA539A_12</vt:lpwstr>
  </property>
</Properties>
</file>