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23" w:lineRule="exact"/>
        <w:ind w:firstLine="407"/>
        <w:textAlignment w:val="center"/>
      </w:pPr>
    </w:p>
    <w:p>
      <w:pPr>
        <w:spacing w:line="523" w:lineRule="exact"/>
        <w:ind w:firstLine="407"/>
        <w:textAlignment w:val="center"/>
      </w:pPr>
    </w:p>
    <w:p>
      <w:pPr>
        <w:spacing w:line="523" w:lineRule="exact"/>
        <w:ind w:firstLine="407"/>
        <w:textAlignment w:val="center"/>
      </w:pPr>
    </w:p>
    <w:p>
      <w:pPr>
        <w:spacing w:line="523" w:lineRule="exact"/>
        <w:jc w:val="center"/>
        <w:textAlignment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2023年第二季度学雷锋志愿服务优秀典型</w:t>
      </w:r>
    </w:p>
    <w:p>
      <w:pPr>
        <w:spacing w:line="410" w:lineRule="auto"/>
        <w:rPr>
          <w:rFonts w:ascii="Arial"/>
          <w:sz w:val="21"/>
        </w:rPr>
      </w:pPr>
    </w:p>
    <w:p>
      <w:pPr>
        <w:spacing w:line="523" w:lineRule="exact"/>
        <w:ind w:firstLine="407"/>
        <w:jc w:val="center"/>
        <w:textAlignment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公示</w:t>
      </w:r>
    </w:p>
    <w:p>
      <w:pPr>
        <w:spacing w:line="523" w:lineRule="exact"/>
        <w:ind w:firstLine="3980"/>
        <w:textAlignment w:val="cente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3" w:lineRule="auto"/>
        <w:rPr>
          <w:rFonts w:ascii="Arial"/>
          <w:sz w:val="21"/>
        </w:rPr>
      </w:pPr>
    </w:p>
    <w:p>
      <w:pPr>
        <w:spacing w:line="243" w:lineRule="auto"/>
        <w:rPr>
          <w:rFonts w:ascii="Arial"/>
          <w:sz w:val="21"/>
        </w:rPr>
      </w:pPr>
    </w:p>
    <w:p>
      <w:pPr>
        <w:spacing w:before="133" w:line="271" w:lineRule="auto"/>
        <w:ind w:left="2" w:right="1" w:firstLine="642"/>
        <w:rPr>
          <w:rFonts w:hint="eastAsia" w:ascii="微软雅黑" w:hAnsi="微软雅黑" w:eastAsia="微软雅黑" w:cs="微软雅黑"/>
          <w:sz w:val="28"/>
          <w:szCs w:val="28"/>
        </w:rPr>
      </w:pPr>
      <w:r>
        <w:rPr>
          <w:rFonts w:hint="eastAsia" w:ascii="微软雅黑" w:hAnsi="微软雅黑" w:eastAsia="微软雅黑" w:cs="微软雅黑"/>
          <w:spacing w:val="2"/>
          <w:sz w:val="28"/>
          <w:szCs w:val="28"/>
        </w:rPr>
        <w:t>根据学雷锋志愿服务工作要求 ，按照公开</w:t>
      </w:r>
      <w:r>
        <w:rPr>
          <w:rFonts w:hint="eastAsia" w:ascii="微软雅黑" w:hAnsi="微软雅黑" w:eastAsia="微软雅黑" w:cs="微软雅黑"/>
          <w:spacing w:val="1"/>
          <w:sz w:val="28"/>
          <w:szCs w:val="28"/>
        </w:rPr>
        <w:t>、公平、公正的原</w:t>
      </w:r>
      <w:r>
        <w:rPr>
          <w:rFonts w:hint="eastAsia" w:ascii="微软雅黑" w:hAnsi="微软雅黑" w:eastAsia="微软雅黑" w:cs="微软雅黑"/>
          <w:spacing w:val="2"/>
          <w:sz w:val="28"/>
          <w:szCs w:val="28"/>
        </w:rPr>
        <w:t>则 ，经层层推荐</w:t>
      </w:r>
      <w:r>
        <w:rPr>
          <w:rFonts w:hint="eastAsia" w:ascii="微软雅黑" w:hAnsi="微软雅黑" w:eastAsia="微软雅黑" w:cs="微软雅黑"/>
          <w:spacing w:val="1"/>
          <w:sz w:val="28"/>
          <w:szCs w:val="28"/>
        </w:rPr>
        <w:t>、资格审核、评委评议等程序 ，确定</w:t>
      </w:r>
      <w:r>
        <w:rPr>
          <w:rFonts w:hint="eastAsia" w:ascii="微软雅黑" w:hAnsi="微软雅黑" w:eastAsia="微软雅黑" w:cs="微软雅黑"/>
          <w:sz w:val="28"/>
          <w:szCs w:val="28"/>
          <w:lang w:val="en-US" w:eastAsia="zh-CN"/>
        </w:rPr>
        <w:t>董苏行</w:t>
      </w:r>
      <w:r>
        <w:rPr>
          <w:rFonts w:hint="eastAsia" w:ascii="微软雅黑" w:hAnsi="微软雅黑" w:eastAsia="微软雅黑" w:cs="微软雅黑"/>
          <w:spacing w:val="1"/>
          <w:sz w:val="28"/>
          <w:szCs w:val="28"/>
        </w:rPr>
        <w:t>等</w:t>
      </w:r>
      <w:r>
        <w:rPr>
          <w:rFonts w:hint="eastAsia" w:ascii="微软雅黑" w:hAnsi="微软雅黑" w:eastAsia="微软雅黑" w:cs="微软雅黑"/>
          <w:spacing w:val="1"/>
          <w:sz w:val="28"/>
          <w:szCs w:val="28"/>
          <w:lang w:val="en-US" w:eastAsia="zh-CN"/>
        </w:rPr>
        <w:t xml:space="preserve"> 8 </w:t>
      </w:r>
      <w:r>
        <w:rPr>
          <w:rFonts w:hint="eastAsia" w:ascii="微软雅黑" w:hAnsi="微软雅黑" w:eastAsia="微软雅黑" w:cs="微软雅黑"/>
          <w:spacing w:val="12"/>
          <w:sz w:val="28"/>
          <w:szCs w:val="28"/>
        </w:rPr>
        <w:t>例为</w:t>
      </w:r>
      <w:r>
        <w:rPr>
          <w:rFonts w:hint="eastAsia" w:ascii="微软雅黑" w:hAnsi="微软雅黑" w:eastAsia="微软雅黑" w:cs="微软雅黑"/>
          <w:spacing w:val="6"/>
          <w:sz w:val="28"/>
          <w:szCs w:val="28"/>
        </w:rPr>
        <w:t>2023年第</w:t>
      </w:r>
      <w:r>
        <w:rPr>
          <w:rFonts w:hint="eastAsia" w:ascii="微软雅黑" w:hAnsi="微软雅黑" w:eastAsia="微软雅黑" w:cs="微软雅黑"/>
          <w:spacing w:val="6"/>
          <w:sz w:val="28"/>
          <w:szCs w:val="28"/>
          <w:lang w:val="en-US" w:eastAsia="zh-CN"/>
        </w:rPr>
        <w:t>二</w:t>
      </w:r>
      <w:r>
        <w:rPr>
          <w:rFonts w:hint="eastAsia" w:ascii="微软雅黑" w:hAnsi="微软雅黑" w:eastAsia="微软雅黑" w:cs="微软雅黑"/>
          <w:spacing w:val="6"/>
          <w:sz w:val="28"/>
          <w:szCs w:val="28"/>
        </w:rPr>
        <w:t>季度“学雷锋志愿服务优秀典型” ，现予以公</w:t>
      </w:r>
      <w:r>
        <w:rPr>
          <w:rFonts w:hint="eastAsia" w:ascii="微软雅黑" w:hAnsi="微软雅黑" w:eastAsia="微软雅黑" w:cs="微软雅黑"/>
          <w:spacing w:val="1"/>
          <w:sz w:val="28"/>
          <w:szCs w:val="28"/>
        </w:rPr>
        <w:t xml:space="preserve">示 </w:t>
      </w:r>
      <w:r>
        <w:rPr>
          <w:rFonts w:hint="eastAsia" w:ascii="微软雅黑" w:hAnsi="微软雅黑" w:eastAsia="微软雅黑" w:cs="微软雅黑"/>
          <w:sz w:val="28"/>
          <w:szCs w:val="28"/>
        </w:rPr>
        <w:t>，接受社会各界监督。</w:t>
      </w:r>
    </w:p>
    <w:p>
      <w:pPr>
        <w:bidi w:val="0"/>
        <w:ind w:firstLine="876" w:firstLineChars="300"/>
        <w:rPr>
          <w:rFonts w:hint="eastAsia" w:ascii="微软雅黑" w:hAnsi="微软雅黑" w:eastAsia="微软雅黑" w:cs="微软雅黑"/>
          <w:sz w:val="28"/>
          <w:szCs w:val="28"/>
        </w:rPr>
      </w:pPr>
      <w:r>
        <w:rPr>
          <w:rFonts w:hint="eastAsia" w:ascii="微软雅黑" w:hAnsi="微软雅黑" w:eastAsia="微软雅黑" w:cs="微软雅黑"/>
          <w:spacing w:val="6"/>
          <w:position w:val="17"/>
          <w:sz w:val="28"/>
          <w:szCs w:val="28"/>
        </w:rPr>
        <w:t>公示时间 ：</w:t>
      </w:r>
      <w:r>
        <w:rPr>
          <w:rFonts w:hint="eastAsia" w:ascii="微软雅黑" w:hAnsi="微软雅黑" w:eastAsia="微软雅黑" w:cs="微软雅黑"/>
          <w:spacing w:val="5"/>
          <w:position w:val="17"/>
          <w:sz w:val="28"/>
          <w:szCs w:val="28"/>
        </w:rPr>
        <w:t>2</w:t>
      </w:r>
      <w:r>
        <w:rPr>
          <w:rFonts w:hint="eastAsia" w:ascii="微软雅黑" w:hAnsi="微软雅黑" w:eastAsia="微软雅黑" w:cs="微软雅黑"/>
          <w:spacing w:val="3"/>
          <w:position w:val="17"/>
          <w:sz w:val="28"/>
          <w:szCs w:val="28"/>
        </w:rPr>
        <w:t>023 年</w:t>
      </w:r>
      <w:r>
        <w:rPr>
          <w:rFonts w:hint="eastAsia" w:ascii="微软雅黑" w:hAnsi="微软雅黑" w:eastAsia="微软雅黑" w:cs="微软雅黑"/>
          <w:spacing w:val="3"/>
          <w:position w:val="17"/>
          <w:sz w:val="28"/>
          <w:szCs w:val="28"/>
          <w:lang w:val="en-US" w:eastAsia="zh-CN"/>
        </w:rPr>
        <w:t xml:space="preserve"> 6 </w:t>
      </w:r>
      <w:r>
        <w:rPr>
          <w:rFonts w:hint="eastAsia" w:ascii="微软雅黑" w:hAnsi="微软雅黑" w:eastAsia="微软雅黑" w:cs="微软雅黑"/>
          <w:spacing w:val="3"/>
          <w:position w:val="17"/>
          <w:sz w:val="28"/>
          <w:szCs w:val="28"/>
        </w:rPr>
        <w:t xml:space="preserve">月 </w:t>
      </w:r>
      <w:r>
        <w:rPr>
          <w:rFonts w:hint="eastAsia" w:ascii="微软雅黑" w:hAnsi="微软雅黑" w:eastAsia="微软雅黑" w:cs="微软雅黑"/>
          <w:spacing w:val="3"/>
          <w:position w:val="17"/>
          <w:sz w:val="28"/>
          <w:szCs w:val="28"/>
          <w:lang w:val="en-US" w:eastAsia="zh-CN"/>
        </w:rPr>
        <w:t>21</w:t>
      </w:r>
      <w:r>
        <w:rPr>
          <w:rFonts w:hint="eastAsia" w:ascii="微软雅黑" w:hAnsi="微软雅黑" w:eastAsia="微软雅黑" w:cs="微软雅黑"/>
          <w:spacing w:val="3"/>
          <w:position w:val="17"/>
          <w:sz w:val="28"/>
          <w:szCs w:val="28"/>
        </w:rPr>
        <w:t xml:space="preserve"> 日-</w:t>
      </w:r>
      <w:r>
        <w:rPr>
          <w:rFonts w:hint="eastAsia" w:ascii="微软雅黑" w:hAnsi="微软雅黑" w:eastAsia="微软雅黑" w:cs="微软雅黑"/>
          <w:spacing w:val="3"/>
          <w:position w:val="17"/>
          <w:sz w:val="28"/>
          <w:szCs w:val="28"/>
          <w:lang w:val="en-US" w:eastAsia="zh-CN"/>
        </w:rPr>
        <w:t>6</w:t>
      </w:r>
      <w:r>
        <w:rPr>
          <w:rFonts w:hint="eastAsia" w:ascii="微软雅黑" w:hAnsi="微软雅黑" w:eastAsia="微软雅黑" w:cs="微软雅黑"/>
          <w:spacing w:val="3"/>
          <w:position w:val="17"/>
          <w:sz w:val="28"/>
          <w:szCs w:val="28"/>
        </w:rPr>
        <w:t xml:space="preserve">月 </w:t>
      </w:r>
      <w:r>
        <w:rPr>
          <w:rFonts w:hint="eastAsia" w:ascii="微软雅黑" w:hAnsi="微软雅黑" w:eastAsia="微软雅黑" w:cs="微软雅黑"/>
          <w:spacing w:val="3"/>
          <w:position w:val="17"/>
          <w:sz w:val="28"/>
          <w:szCs w:val="28"/>
          <w:lang w:val="en-US" w:eastAsia="zh-CN"/>
        </w:rPr>
        <w:t>26</w:t>
      </w:r>
      <w:r>
        <w:rPr>
          <w:rFonts w:hint="eastAsia" w:ascii="微软雅黑" w:hAnsi="微软雅黑" w:eastAsia="微软雅黑" w:cs="微软雅黑"/>
          <w:spacing w:val="3"/>
          <w:position w:val="17"/>
          <w:sz w:val="28"/>
          <w:szCs w:val="28"/>
        </w:rPr>
        <w:t>日</w:t>
      </w:r>
    </w:p>
    <w:p>
      <w:pPr>
        <w:spacing w:line="231" w:lineRule="auto"/>
        <w:ind w:firstLine="846" w:firstLineChars="300"/>
        <w:rPr>
          <w:rFonts w:hint="eastAsia" w:ascii="微软雅黑" w:hAnsi="微软雅黑" w:eastAsia="微软雅黑" w:cs="微软雅黑"/>
          <w:sz w:val="28"/>
          <w:szCs w:val="28"/>
        </w:rPr>
      </w:pPr>
      <w:r>
        <w:rPr>
          <w:rFonts w:hint="eastAsia" w:ascii="微软雅黑" w:hAnsi="微软雅黑" w:eastAsia="微软雅黑" w:cs="微软雅黑"/>
          <w:spacing w:val="1"/>
          <w:sz w:val="28"/>
          <w:szCs w:val="28"/>
        </w:rPr>
        <w:t>监督电话 ：</w:t>
      </w:r>
      <w:r>
        <w:rPr>
          <w:rFonts w:hint="eastAsia" w:ascii="微软雅黑" w:hAnsi="微软雅黑" w:eastAsia="微软雅黑" w:cs="微软雅黑"/>
          <w:sz w:val="28"/>
          <w:szCs w:val="28"/>
        </w:rPr>
        <w:t>0557-8095982</w:t>
      </w:r>
    </w:p>
    <w:p>
      <w:pPr>
        <w:spacing w:before="89" w:line="284" w:lineRule="auto"/>
        <w:ind w:left="838" w:leftChars="399" w:right="1180" w:firstLine="0" w:firstLineChars="0"/>
        <w:rPr>
          <w:rFonts w:hint="eastAsia" w:ascii="微软雅黑" w:hAnsi="微软雅黑" w:eastAsia="微软雅黑" w:cs="微软雅黑"/>
          <w:sz w:val="28"/>
          <w:szCs w:val="28"/>
        </w:rPr>
      </w:pPr>
      <w:r>
        <w:rPr>
          <w:rFonts w:hint="eastAsia" w:ascii="微软雅黑" w:hAnsi="微软雅黑" w:eastAsia="微软雅黑" w:cs="微软雅黑"/>
          <w:spacing w:val="10"/>
          <w:sz w:val="28"/>
          <w:szCs w:val="28"/>
        </w:rPr>
        <w:t>地</w:t>
      </w:r>
      <w:r>
        <w:rPr>
          <w:rFonts w:hint="eastAsia" w:ascii="微软雅黑" w:hAnsi="微软雅黑" w:eastAsia="微软雅黑" w:cs="微软雅黑"/>
          <w:spacing w:val="5"/>
          <w:sz w:val="28"/>
          <w:szCs w:val="28"/>
        </w:rPr>
        <w:t>址 ：砀山县桃源居二期精神文明建设推进中心</w:t>
      </w:r>
      <w:r>
        <w:rPr>
          <w:rFonts w:hint="eastAsia" w:ascii="微软雅黑" w:hAnsi="微软雅黑" w:eastAsia="微软雅黑" w:cs="微软雅黑"/>
          <w:spacing w:val="-10"/>
          <w:sz w:val="28"/>
          <w:szCs w:val="28"/>
        </w:rPr>
        <w:t>邮</w:t>
      </w:r>
      <w:r>
        <w:rPr>
          <w:rFonts w:hint="eastAsia" w:ascii="微软雅黑" w:hAnsi="微软雅黑" w:eastAsia="微软雅黑" w:cs="微软雅黑"/>
          <w:spacing w:val="-7"/>
          <w:sz w:val="28"/>
          <w:szCs w:val="28"/>
        </w:rPr>
        <w:t>编</w:t>
      </w:r>
      <w:r>
        <w:rPr>
          <w:rFonts w:hint="eastAsia" w:ascii="微软雅黑" w:hAnsi="微软雅黑" w:eastAsia="微软雅黑" w:cs="微软雅黑"/>
          <w:spacing w:val="-5"/>
          <w:sz w:val="28"/>
          <w:szCs w:val="28"/>
        </w:rPr>
        <w:t xml:space="preserve"> ：235300</w:t>
      </w:r>
    </w:p>
    <w:p>
      <w:pPr>
        <w:spacing w:before="3" w:line="286" w:lineRule="auto"/>
        <w:ind w:firstLine="5700" w:firstLineChars="1900"/>
        <w:rPr>
          <w:rFonts w:hint="eastAsia" w:ascii="微软雅黑" w:hAnsi="微软雅黑" w:eastAsia="微软雅黑" w:cs="微软雅黑"/>
          <w:sz w:val="28"/>
          <w:szCs w:val="28"/>
        </w:rPr>
      </w:pPr>
      <w:r>
        <w:rPr>
          <w:rFonts w:hint="eastAsia" w:ascii="微软雅黑" w:hAnsi="微软雅黑" w:eastAsia="微软雅黑" w:cs="微软雅黑"/>
          <w:spacing w:val="10"/>
          <w:sz w:val="28"/>
          <w:szCs w:val="28"/>
        </w:rPr>
        <w:t>砀</w:t>
      </w:r>
      <w:r>
        <w:rPr>
          <w:rFonts w:hint="eastAsia" w:ascii="微软雅黑" w:hAnsi="微软雅黑" w:eastAsia="微软雅黑" w:cs="微软雅黑"/>
          <w:spacing w:val="9"/>
          <w:sz w:val="28"/>
          <w:szCs w:val="28"/>
        </w:rPr>
        <w:t>山县文明办</w:t>
      </w:r>
      <w:r>
        <w:rPr>
          <w:rFonts w:hint="eastAsia" w:ascii="微软雅黑" w:hAnsi="微软雅黑" w:eastAsia="微软雅黑" w:cs="微软雅黑"/>
          <w:sz w:val="28"/>
          <w:szCs w:val="28"/>
        </w:rPr>
        <w:t xml:space="preserve"> </w:t>
      </w:r>
    </w:p>
    <w:p>
      <w:pPr>
        <w:spacing w:before="3" w:line="286" w:lineRule="auto"/>
        <w:ind w:firstLine="4672" w:firstLineChars="1600"/>
        <w:rPr>
          <w:rFonts w:hint="eastAsia" w:ascii="微软雅黑" w:hAnsi="微软雅黑" w:eastAsia="微软雅黑" w:cs="微软雅黑"/>
          <w:sz w:val="28"/>
          <w:szCs w:val="28"/>
        </w:rPr>
      </w:pPr>
      <w:r>
        <w:rPr>
          <w:rFonts w:hint="eastAsia" w:ascii="微软雅黑" w:hAnsi="微软雅黑" w:eastAsia="微软雅黑" w:cs="微软雅黑"/>
          <w:spacing w:val="6"/>
          <w:sz w:val="28"/>
          <w:szCs w:val="28"/>
        </w:rPr>
        <w:t>202</w:t>
      </w:r>
      <w:r>
        <w:rPr>
          <w:rFonts w:hint="eastAsia" w:ascii="微软雅黑" w:hAnsi="微软雅黑" w:eastAsia="微软雅黑" w:cs="微软雅黑"/>
          <w:spacing w:val="3"/>
          <w:sz w:val="28"/>
          <w:szCs w:val="28"/>
        </w:rPr>
        <w:t xml:space="preserve">3 年 </w:t>
      </w:r>
      <w:r>
        <w:rPr>
          <w:rFonts w:hint="eastAsia" w:ascii="微软雅黑" w:hAnsi="微软雅黑" w:eastAsia="微软雅黑" w:cs="微软雅黑"/>
          <w:spacing w:val="3"/>
          <w:sz w:val="28"/>
          <w:szCs w:val="28"/>
          <w:lang w:val="en-US" w:eastAsia="zh-CN"/>
        </w:rPr>
        <w:t>6</w:t>
      </w:r>
      <w:r>
        <w:rPr>
          <w:rFonts w:hint="eastAsia" w:ascii="微软雅黑" w:hAnsi="微软雅黑" w:eastAsia="微软雅黑" w:cs="微软雅黑"/>
          <w:spacing w:val="3"/>
          <w:sz w:val="28"/>
          <w:szCs w:val="28"/>
        </w:rPr>
        <w:t xml:space="preserve"> 月 </w:t>
      </w:r>
      <w:r>
        <w:rPr>
          <w:rFonts w:hint="eastAsia" w:ascii="微软雅黑" w:hAnsi="微软雅黑" w:eastAsia="微软雅黑" w:cs="微软雅黑"/>
          <w:spacing w:val="3"/>
          <w:sz w:val="28"/>
          <w:szCs w:val="28"/>
          <w:lang w:val="en-US" w:eastAsia="zh-CN"/>
        </w:rPr>
        <w:t>21</w:t>
      </w:r>
      <w:r>
        <w:rPr>
          <w:rFonts w:hint="eastAsia" w:ascii="微软雅黑" w:hAnsi="微软雅黑" w:eastAsia="微软雅黑" w:cs="微软雅黑"/>
          <w:spacing w:val="3"/>
          <w:sz w:val="28"/>
          <w:szCs w:val="28"/>
        </w:rPr>
        <w:t xml:space="preserve"> 日</w:t>
      </w:r>
    </w:p>
    <w:p>
      <w:pPr>
        <w:rPr>
          <w:rFonts w:hint="eastAsia" w:ascii="微软雅黑" w:hAnsi="微软雅黑" w:eastAsia="微软雅黑" w:cs="微软雅黑"/>
          <w:sz w:val="28"/>
          <w:szCs w:val="28"/>
        </w:rPr>
      </w:pPr>
    </w:p>
    <w:p>
      <w:pPr>
        <w:rPr>
          <w:rFonts w:hint="eastAsia" w:ascii="微软雅黑" w:hAnsi="微软雅黑" w:eastAsia="微软雅黑" w:cs="微软雅黑"/>
          <w:sz w:val="28"/>
          <w:szCs w:val="28"/>
        </w:rPr>
      </w:pPr>
    </w:p>
    <w:p>
      <w:pPr>
        <w:rPr>
          <w:rFonts w:hint="eastAsia" w:ascii="微软雅黑" w:hAnsi="微软雅黑" w:eastAsia="微软雅黑" w:cs="微软雅黑"/>
          <w:sz w:val="28"/>
          <w:szCs w:val="28"/>
        </w:rPr>
      </w:pPr>
    </w:p>
    <w:p>
      <w:pPr>
        <w:rPr>
          <w:rFonts w:hint="eastAsia" w:ascii="微软雅黑" w:hAnsi="微软雅黑" w:eastAsia="微软雅黑" w:cs="微软雅黑"/>
          <w:sz w:val="28"/>
          <w:szCs w:val="28"/>
        </w:rPr>
      </w:pPr>
    </w:p>
    <w:p>
      <w:pPr>
        <w:rPr>
          <w:rFonts w:hint="eastAsia" w:ascii="微软雅黑" w:hAnsi="微软雅黑" w:eastAsia="微软雅黑" w:cs="微软雅黑"/>
          <w:sz w:val="28"/>
          <w:szCs w:val="28"/>
        </w:rPr>
      </w:pPr>
    </w:p>
    <w:p>
      <w:pPr>
        <w:rPr>
          <w:rFonts w:hint="eastAsia" w:ascii="微软雅黑" w:hAnsi="微软雅黑" w:eastAsia="微软雅黑" w:cs="微软雅黑"/>
          <w:sz w:val="28"/>
          <w:szCs w:val="28"/>
        </w:rPr>
      </w:pPr>
    </w:p>
    <w:p>
      <w:pPr>
        <w:rPr>
          <w:rFonts w:hint="eastAsia" w:ascii="微软雅黑" w:hAnsi="微软雅黑" w:eastAsia="微软雅黑" w:cs="微软雅黑"/>
          <w:sz w:val="28"/>
          <w:szCs w:val="28"/>
        </w:rPr>
      </w:pPr>
    </w:p>
    <w:p>
      <w:pPr>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附件</w:t>
      </w:r>
    </w:p>
    <w:p>
      <w:pPr>
        <w:rPr>
          <w:rFonts w:hint="eastAsia" w:ascii="微软雅黑" w:hAnsi="微软雅黑" w:eastAsia="微软雅黑" w:cs="微软雅黑"/>
          <w:sz w:val="28"/>
          <w:szCs w:val="28"/>
          <w:lang w:val="en-US" w:eastAsia="zh-CN"/>
        </w:rPr>
      </w:pPr>
    </w:p>
    <w:p>
      <w:pPr>
        <w:spacing w:line="523" w:lineRule="exact"/>
        <w:jc w:val="center"/>
        <w:textAlignment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2023年第二季度学雷锋志愿服务优秀典型</w:t>
      </w:r>
    </w:p>
    <w:p>
      <w:pPr>
        <w:jc w:val="center"/>
        <w:rPr>
          <w:rFonts w:hint="eastAsia" w:ascii="方正小标宋_GBK" w:hAnsi="方正小标宋_GBK" w:eastAsia="方正小标宋_GBK" w:cs="方正小标宋_GBK"/>
          <w:sz w:val="44"/>
          <w:szCs w:val="44"/>
          <w:lang w:val="en-US" w:eastAsia="zh-CN"/>
        </w:rPr>
      </w:pPr>
      <w:r>
        <w:rPr>
          <w:rFonts w:hint="eastAsia" w:ascii="方正小标宋_GBK" w:hAnsi="方正小标宋_GBK" w:eastAsia="方正小标宋_GBK" w:cs="方正小标宋_GBK"/>
          <w:sz w:val="44"/>
          <w:szCs w:val="44"/>
          <w:lang w:val="en-US" w:eastAsia="zh-CN"/>
        </w:rPr>
        <w:t>事迹简介</w:t>
      </w:r>
    </w:p>
    <w:p>
      <w:pPr>
        <w:jc w:val="center"/>
        <w:rPr>
          <w:rFonts w:hint="eastAsia" w:ascii="方正小标宋_GBK" w:hAnsi="方正小标宋_GBK" w:eastAsia="方正小标宋_GBK" w:cs="方正小标宋_GBK"/>
          <w:sz w:val="44"/>
          <w:szCs w:val="44"/>
          <w:lang w:val="en-US" w:eastAsia="zh-CN"/>
        </w:rPr>
      </w:pPr>
    </w:p>
    <w:p>
      <w:pPr>
        <w:spacing w:before="101" w:line="228" w:lineRule="auto"/>
        <w:ind w:left="3194"/>
        <w:rPr>
          <w:rFonts w:ascii="黑体" w:hAnsi="黑体" w:eastAsia="黑体" w:cs="黑体"/>
          <w:spacing w:val="-2"/>
          <w:sz w:val="31"/>
          <w:szCs w:val="31"/>
        </w:rPr>
      </w:pPr>
      <w:r>
        <w:rPr>
          <w:rFonts w:ascii="黑体" w:hAnsi="黑体" w:eastAsia="黑体" w:cs="黑体"/>
          <w:spacing w:val="-4"/>
          <w:sz w:val="31"/>
          <w:szCs w:val="31"/>
        </w:rPr>
        <w:t>个</w:t>
      </w:r>
      <w:r>
        <w:rPr>
          <w:rFonts w:ascii="黑体" w:hAnsi="黑体" w:eastAsia="黑体" w:cs="黑体"/>
          <w:spacing w:val="-3"/>
          <w:sz w:val="31"/>
          <w:szCs w:val="31"/>
        </w:rPr>
        <w:t>人</w:t>
      </w:r>
      <w:r>
        <w:rPr>
          <w:rFonts w:ascii="黑体" w:hAnsi="黑体" w:eastAsia="黑体" w:cs="黑体"/>
          <w:spacing w:val="-2"/>
          <w:sz w:val="31"/>
          <w:szCs w:val="31"/>
        </w:rPr>
        <w:t>典型 (</w:t>
      </w:r>
      <w:r>
        <w:rPr>
          <w:rFonts w:hint="eastAsia" w:ascii="黑体" w:hAnsi="黑体" w:eastAsia="黑体" w:cs="黑体"/>
          <w:spacing w:val="-2"/>
          <w:sz w:val="31"/>
          <w:szCs w:val="31"/>
          <w:lang w:val="en-US" w:eastAsia="zh-CN"/>
        </w:rPr>
        <w:t>3</w:t>
      </w:r>
      <w:r>
        <w:rPr>
          <w:rFonts w:ascii="黑体" w:hAnsi="黑体" w:eastAsia="黑体" w:cs="黑体"/>
          <w:spacing w:val="-2"/>
          <w:sz w:val="31"/>
          <w:szCs w:val="31"/>
        </w:rPr>
        <w:t>个)</w:t>
      </w:r>
    </w:p>
    <w:p>
      <w:pPr>
        <w:pStyle w:val="2"/>
        <w:rPr>
          <w:rFonts w:hint="eastAsia" w:eastAsia="黑体"/>
          <w:lang w:eastAsia="zh-CN"/>
        </w:rPr>
      </w:pPr>
      <w:r>
        <w:rPr>
          <w:rFonts w:hint="eastAsia" w:eastAsia="黑体"/>
          <w:lang w:eastAsia="zh-CN"/>
        </w:rPr>
        <w:drawing>
          <wp:inline distT="0" distB="0" distL="114300" distR="114300">
            <wp:extent cx="5266690" cy="3950335"/>
            <wp:effectExtent l="0" t="0" r="10160" b="12065"/>
            <wp:docPr id="2" name="图片 2" descr="董苏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董苏行"/>
                    <pic:cNvPicPr>
                      <a:picLocks noChangeAspect="1"/>
                    </pic:cNvPicPr>
                  </pic:nvPicPr>
                  <pic:blipFill>
                    <a:blip r:embed="rId6"/>
                    <a:stretch>
                      <a:fillRect/>
                    </a:stretch>
                  </pic:blipFill>
                  <pic:spPr>
                    <a:xfrm>
                      <a:off x="0" y="0"/>
                      <a:ext cx="5266690" cy="3950335"/>
                    </a:xfrm>
                    <a:prstGeom prst="rect">
                      <a:avLst/>
                    </a:prstGeom>
                  </pic:spPr>
                </pic:pic>
              </a:graphicData>
            </a:graphic>
          </wp:inline>
        </w:drawing>
      </w:r>
    </w:p>
    <w:p>
      <w:pPr>
        <w:pStyle w:val="2"/>
        <w:rPr>
          <w:rFonts w:hint="eastAsia" w:eastAsia="黑体"/>
          <w:lang w:val="en-US" w:eastAsia="zh-CN"/>
        </w:rPr>
      </w:pPr>
    </w:p>
    <w:p>
      <w:pPr>
        <w:numPr>
          <w:ilvl w:val="0"/>
          <w:numId w:val="1"/>
        </w:numPr>
        <w:ind w:firstLine="640" w:firstLineChars="200"/>
        <w:jc w:val="left"/>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董苏行，男，周寨镇沈屯村人，现年42岁，中共预备党员。2021年3月，董苏行组建了砀山暖馨志愿服务队并担任队长，他带领多名队员赴砀山县域十多所敬老院，为老人提供爱心服务100余场。同时，董苏行也是砀山冲锋救援队的一名队员，先后帮助寻找走失人员300多名，打捞溺水人员20多起，疫情期间参加各类消杀150余场次，开展疫情防控、减灾救灾、防电信诈骗等知识宣讲20余场次，参与梨花节开幕式、马拉松比赛等安保活动5次，执行“爱心助考”任务3次，2021年7月两赴河南郑州支援当地抗洪救灾工作，累计服务时长800余小时。先后荣获砀山冲峰救援队优秀队员称号、“宿州市首届港利龙山杯社会应急救援队伍大比武”三等奖等。</w:t>
      </w:r>
    </w:p>
    <w:p>
      <w:pPr>
        <w:pStyle w:val="2"/>
        <w:rPr>
          <w:rFonts w:hint="eastAsia"/>
          <w:lang w:val="en-US" w:eastAsia="zh-CN"/>
        </w:rPr>
      </w:pPr>
    </w:p>
    <w:p>
      <w:pPr>
        <w:pStyle w:val="2"/>
        <w:numPr>
          <w:ilvl w:val="0"/>
          <w:numId w:val="0"/>
        </w:numPr>
        <w:jc w:val="both"/>
        <w:rPr>
          <w:rFonts w:hint="eastAsia"/>
          <w:lang w:val="en-US" w:eastAsia="zh-CN"/>
        </w:rPr>
      </w:pPr>
      <w:r>
        <w:rPr>
          <w:rFonts w:hint="eastAsia"/>
          <w:lang w:val="en-US" w:eastAsia="zh-CN"/>
        </w:rPr>
        <w:drawing>
          <wp:inline distT="0" distB="0" distL="114300" distR="114300">
            <wp:extent cx="5272405" cy="3514725"/>
            <wp:effectExtent l="0" t="0" r="4445" b="9525"/>
            <wp:docPr id="3" name="图片 3" descr="李振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李振宇"/>
                    <pic:cNvPicPr>
                      <a:picLocks noChangeAspect="1"/>
                    </pic:cNvPicPr>
                  </pic:nvPicPr>
                  <pic:blipFill>
                    <a:blip r:embed="rId7"/>
                    <a:stretch>
                      <a:fillRect/>
                    </a:stretch>
                  </pic:blipFill>
                  <pic:spPr>
                    <a:xfrm>
                      <a:off x="0" y="0"/>
                      <a:ext cx="5272405" cy="3514725"/>
                    </a:xfrm>
                    <a:prstGeom prst="rect">
                      <a:avLst/>
                    </a:prstGeom>
                  </pic:spPr>
                </pic:pic>
              </a:graphicData>
            </a:graphic>
          </wp:inline>
        </w:drawing>
      </w:r>
    </w:p>
    <w:p>
      <w:pPr>
        <w:pStyle w:val="4"/>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240" w:beforeAutospacing="0" w:after="240" w:afterAutospacing="0" w:line="368" w:lineRule="atLeast"/>
        <w:ind w:left="0" w:leftChars="0" w:right="0" w:firstLine="640" w:firstLineChars="200"/>
        <w:jc w:val="both"/>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sz w:val="32"/>
          <w:szCs w:val="32"/>
        </w:rPr>
        <w:t>李振宇，</w:t>
      </w:r>
      <w:r>
        <w:rPr>
          <w:rFonts w:hint="eastAsia" w:ascii="仿宋_GB2312" w:hAnsi="仿宋_GB2312" w:eastAsia="仿宋_GB2312" w:cs="仿宋_GB2312"/>
          <w:sz w:val="32"/>
          <w:szCs w:val="32"/>
          <w:lang w:val="en-US" w:eastAsia="zh-CN"/>
        </w:rPr>
        <w:t>33岁，中共党员，</w:t>
      </w:r>
      <w:r>
        <w:rPr>
          <w:rFonts w:hint="eastAsia" w:ascii="仿宋_GB2312" w:hAnsi="仿宋_GB2312" w:eastAsia="仿宋_GB2312" w:cs="仿宋_GB2312"/>
          <w:sz w:val="32"/>
          <w:szCs w:val="32"/>
        </w:rPr>
        <w:t>2010年入伍，</w:t>
      </w:r>
      <w:r>
        <w:rPr>
          <w:rFonts w:hint="eastAsia" w:ascii="仿宋_GB2312" w:hAnsi="仿宋_GB2312" w:eastAsia="仿宋_GB2312" w:cs="仿宋_GB2312"/>
          <w:sz w:val="32"/>
          <w:szCs w:val="32"/>
          <w:lang w:val="en-US" w:eastAsia="zh-CN"/>
        </w:rPr>
        <w:t>2015年12月份退役。现就职于中核建设公司，在砀郡学府项目及砀山县人民医院项目从事综合办公室管理及党建工作。他不仅在项目部组织筹划公益性活动，还加入砀山蓝天救援队，积极参与更多的公益性活动。2020年至2022年高考期间，为方便考生出行，他积极组织并加入项目部“爱心助考队”，以义务接送考生的方式，为考生送上祝福。</w:t>
      </w:r>
      <w:r>
        <w:rPr>
          <w:rFonts w:hint="eastAsia" w:ascii="仿宋_GB2312" w:hAnsi="仿宋_GB2312" w:eastAsia="仿宋_GB2312" w:cs="仿宋_GB2312"/>
          <w:kern w:val="2"/>
          <w:sz w:val="32"/>
          <w:szCs w:val="32"/>
          <w:lang w:val="en-US" w:eastAsia="zh-CN" w:bidi="ar-SA"/>
        </w:rPr>
        <w:t>他接连荣获所在公司“先进工作者”和“优秀志愿者”两个荣誉称号。</w:t>
      </w:r>
    </w:p>
    <w:p>
      <w:pPr>
        <w:pStyle w:val="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240" w:beforeAutospacing="0" w:after="240" w:afterAutospacing="0" w:line="368" w:lineRule="atLeast"/>
        <w:ind w:leftChars="200" w:right="0" w:rightChars="0"/>
        <w:jc w:val="both"/>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drawing>
          <wp:inline distT="0" distB="0" distL="114300" distR="114300">
            <wp:extent cx="5272405" cy="4062730"/>
            <wp:effectExtent l="0" t="0" r="4445" b="13970"/>
            <wp:docPr id="4" name="图片 4" descr="汪广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汪广成"/>
                    <pic:cNvPicPr>
                      <a:picLocks noChangeAspect="1"/>
                    </pic:cNvPicPr>
                  </pic:nvPicPr>
                  <pic:blipFill>
                    <a:blip r:embed="rId8"/>
                    <a:stretch>
                      <a:fillRect/>
                    </a:stretch>
                  </pic:blipFill>
                  <pic:spPr>
                    <a:xfrm>
                      <a:off x="0" y="0"/>
                      <a:ext cx="5272405" cy="406273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600" w:lineRule="exact"/>
        <w:ind w:firstLine="640" w:firstLineChars="200"/>
        <w:jc w:val="both"/>
        <w:rPr>
          <w:rFonts w:hint="default" w:ascii="仿宋_GB2312" w:hAnsi="仿宋_GB2312" w:eastAsia="仿宋_GB2312" w:cs="仿宋_GB2312"/>
          <w:snapToGrid w:val="0"/>
          <w:color w:val="000000"/>
          <w:kern w:val="0"/>
          <w:sz w:val="32"/>
          <w:szCs w:val="32"/>
          <w:lang w:val="en-US" w:eastAsia="zh-CN" w:bidi="ar"/>
        </w:rPr>
      </w:pPr>
      <w:r>
        <w:rPr>
          <w:rFonts w:hint="eastAsia" w:ascii="仿宋_GB2312" w:hAnsi="仿宋_GB2312" w:eastAsia="仿宋_GB2312" w:cs="仿宋_GB2312"/>
          <w:snapToGrid w:val="0"/>
          <w:color w:val="000000"/>
          <w:kern w:val="0"/>
          <w:sz w:val="32"/>
          <w:szCs w:val="32"/>
          <w:lang w:val="en-US" w:eastAsia="zh-CN" w:bidi="ar"/>
        </w:rPr>
        <w:t>3.汪广成，男，汉族，40岁，2002年参加工作，中共党员，现任砀山县玄庙镇退役军人服务站站长。2019年7月，在部队服役了16年的老兵汪广成脱下了心爱的绿军装，在新的岗位上，他迅速转变角色，牢记军人本色，传承雷锋精神，开展各项志愿服务工作，不断践行社会主义核心价值观，四年来累计开展100余次志愿服务活动，受益群众2000余人次。获得了当地群众的一致认可，不断续写着“退伍不褪色、使命再出征”的新辉煌,2022年3月，荣获宿州市十佳站长称号，2023年5月，被评为安徽省“百名优秀站长”。</w:t>
      </w:r>
    </w:p>
    <w:p>
      <w:pPr>
        <w:keepNext w:val="0"/>
        <w:keepLines w:val="0"/>
        <w:pageBreakBefore w:val="0"/>
        <w:kinsoku/>
        <w:wordWrap/>
        <w:overflowPunct/>
        <w:topLinePunct w:val="0"/>
        <w:autoSpaceDE/>
        <w:autoSpaceDN/>
        <w:bidi w:val="0"/>
        <w:adjustRightInd/>
        <w:snapToGrid/>
        <w:spacing w:line="600" w:lineRule="exact"/>
        <w:ind w:firstLine="640" w:firstLineChars="200"/>
        <w:jc w:val="both"/>
        <w:rPr>
          <w:rFonts w:hint="eastAsia" w:ascii="仿宋_GB2312" w:hAnsi="仿宋_GB2312" w:eastAsia="仿宋_GB2312" w:cs="仿宋_GB2312"/>
          <w:sz w:val="32"/>
          <w:szCs w:val="32"/>
          <w:lang w:val="en-US" w:eastAsia="zh-CN"/>
        </w:rPr>
      </w:pPr>
    </w:p>
    <w:p>
      <w:pPr>
        <w:pStyle w:val="2"/>
        <w:jc w:val="both"/>
        <w:rPr>
          <w:rFonts w:hint="eastAsia" w:ascii="仿宋_GB2312" w:hAnsi="仿宋_GB2312" w:eastAsia="仿宋_GB2312" w:cs="仿宋_GB2312"/>
          <w:sz w:val="32"/>
          <w:szCs w:val="32"/>
          <w:lang w:val="en-US" w:eastAsia="zh-CN"/>
        </w:rPr>
      </w:pPr>
    </w:p>
    <w:p>
      <w:pPr>
        <w:pStyle w:val="2"/>
        <w:jc w:val="both"/>
        <w:rPr>
          <w:rFonts w:hint="eastAsia" w:ascii="仿宋_GB2312" w:hAnsi="仿宋_GB2312" w:eastAsia="仿宋_GB2312" w:cs="仿宋_GB2312"/>
          <w:sz w:val="32"/>
          <w:szCs w:val="32"/>
          <w:lang w:val="en-US" w:eastAsia="zh-CN"/>
        </w:rPr>
      </w:pPr>
    </w:p>
    <w:p>
      <w:pPr>
        <w:pStyle w:val="3"/>
        <w:rPr>
          <w:rFonts w:hint="eastAsia"/>
          <w:lang w:val="en-US" w:eastAsia="zh-CN"/>
        </w:rPr>
      </w:pPr>
    </w:p>
    <w:p>
      <w:pPr>
        <w:spacing w:before="101" w:line="228" w:lineRule="auto"/>
        <w:ind w:left="3194"/>
        <w:rPr>
          <w:rFonts w:ascii="黑体" w:hAnsi="黑体" w:eastAsia="黑体" w:cs="黑体"/>
          <w:spacing w:val="-2"/>
          <w:sz w:val="31"/>
          <w:szCs w:val="31"/>
        </w:rPr>
      </w:pPr>
      <w:r>
        <w:rPr>
          <w:rFonts w:hint="eastAsia" w:ascii="黑体" w:hAnsi="黑体" w:eastAsia="黑体" w:cs="黑体"/>
          <w:spacing w:val="-2"/>
          <w:sz w:val="31"/>
          <w:szCs w:val="31"/>
          <w:lang w:val="en-US" w:eastAsia="zh-CN"/>
        </w:rPr>
        <w:t>组织</w:t>
      </w:r>
      <w:r>
        <w:rPr>
          <w:rFonts w:ascii="黑体" w:hAnsi="黑体" w:eastAsia="黑体" w:cs="黑体"/>
          <w:spacing w:val="-2"/>
          <w:sz w:val="31"/>
          <w:szCs w:val="31"/>
        </w:rPr>
        <w:t>典型 (</w:t>
      </w:r>
      <w:r>
        <w:rPr>
          <w:rFonts w:hint="eastAsia" w:ascii="黑体" w:hAnsi="黑体" w:eastAsia="黑体" w:cs="黑体"/>
          <w:spacing w:val="-2"/>
          <w:sz w:val="31"/>
          <w:szCs w:val="31"/>
          <w:lang w:val="en-US" w:eastAsia="zh-CN"/>
        </w:rPr>
        <w:t>3</w:t>
      </w:r>
      <w:r>
        <w:rPr>
          <w:rFonts w:ascii="黑体" w:hAnsi="黑体" w:eastAsia="黑体" w:cs="黑体"/>
          <w:spacing w:val="-2"/>
          <w:sz w:val="31"/>
          <w:szCs w:val="31"/>
        </w:rPr>
        <w:t>个)</w:t>
      </w:r>
    </w:p>
    <w:p>
      <w:pPr>
        <w:pStyle w:val="2"/>
      </w:pPr>
    </w:p>
    <w:p>
      <w:pPr>
        <w:keepNext w:val="0"/>
        <w:keepLines w:val="0"/>
        <w:pageBreakBefore w:val="0"/>
        <w:widowControl w:val="0"/>
        <w:kinsoku/>
        <w:wordWrap/>
        <w:overflowPunct/>
        <w:topLinePunct w:val="0"/>
        <w:autoSpaceDE/>
        <w:autoSpaceDN/>
        <w:bidi w:val="0"/>
        <w:adjustRightInd w:val="0"/>
        <w:snapToGrid w:val="0"/>
        <w:spacing w:line="240" w:lineRule="auto"/>
        <w:ind w:firstLine="612" w:firstLineChars="200"/>
        <w:jc w:val="center"/>
        <w:textAlignment w:val="auto"/>
        <w:rPr>
          <w:rFonts w:hint="eastAsia" w:ascii="黑体" w:hAnsi="黑体" w:eastAsia="黑体" w:cs="黑体"/>
          <w:spacing w:val="-2"/>
          <w:sz w:val="31"/>
          <w:szCs w:val="31"/>
          <w:lang w:val="en-US" w:eastAsia="zh-CN"/>
        </w:rPr>
      </w:pPr>
      <w:r>
        <w:rPr>
          <w:rFonts w:hint="eastAsia" w:ascii="黑体" w:hAnsi="黑体" w:eastAsia="黑体" w:cs="黑体"/>
          <w:spacing w:val="-2"/>
          <w:sz w:val="31"/>
          <w:szCs w:val="31"/>
          <w:lang w:val="en-US" w:eastAsia="zh-CN"/>
        </w:rPr>
        <w:drawing>
          <wp:inline distT="0" distB="0" distL="114300" distR="114300">
            <wp:extent cx="5264785" cy="3947160"/>
            <wp:effectExtent l="0" t="0" r="12065" b="15240"/>
            <wp:docPr id="5" name="图片 5" descr="砀山中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砀山中专"/>
                    <pic:cNvPicPr>
                      <a:picLocks noChangeAspect="1"/>
                    </pic:cNvPicPr>
                  </pic:nvPicPr>
                  <pic:blipFill>
                    <a:blip r:embed="rId9"/>
                    <a:stretch>
                      <a:fillRect/>
                    </a:stretch>
                  </pic:blipFill>
                  <pic:spPr>
                    <a:xfrm>
                      <a:off x="0" y="0"/>
                      <a:ext cx="5264785" cy="394716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600" w:lineRule="exact"/>
        <w:ind w:firstLine="612" w:firstLineChars="200"/>
        <w:textAlignment w:val="auto"/>
        <w:rPr>
          <w:rFonts w:hint="eastAsia" w:ascii="仿宋" w:hAnsi="仿宋" w:eastAsia="仿宋" w:cs="仿宋"/>
          <w:sz w:val="32"/>
          <w:szCs w:val="32"/>
          <w:lang w:val="en-US" w:eastAsia="zh-CN"/>
        </w:rPr>
      </w:pPr>
      <w:r>
        <w:rPr>
          <w:rFonts w:hint="eastAsia" w:ascii="黑体" w:hAnsi="黑体" w:eastAsia="黑体" w:cs="黑体"/>
          <w:spacing w:val="-2"/>
          <w:sz w:val="31"/>
          <w:szCs w:val="31"/>
          <w:lang w:val="en-US" w:eastAsia="zh-CN"/>
        </w:rPr>
        <w:t>1.</w:t>
      </w:r>
      <w:r>
        <w:rPr>
          <w:rFonts w:hint="eastAsia" w:ascii="仿宋" w:hAnsi="仿宋" w:eastAsia="仿宋" w:cs="仿宋"/>
          <w:sz w:val="32"/>
          <w:szCs w:val="32"/>
          <w:lang w:val="en-US" w:eastAsia="zh-CN"/>
        </w:rPr>
        <w:t>砀山中专志愿服务队成立于2016年9月，本着育才先育人，育人先育德的教育理念，服务队积极</w:t>
      </w:r>
      <w:r>
        <w:rPr>
          <w:rFonts w:hint="eastAsia" w:ascii="仿宋" w:hAnsi="仿宋" w:eastAsia="仿宋" w:cs="仿宋"/>
          <w:sz w:val="32"/>
          <w:szCs w:val="32"/>
        </w:rPr>
        <w:t>参与</w:t>
      </w:r>
      <w:r>
        <w:rPr>
          <w:rFonts w:hint="eastAsia" w:ascii="仿宋" w:hAnsi="仿宋" w:eastAsia="仿宋" w:cs="仿宋"/>
          <w:sz w:val="32"/>
          <w:szCs w:val="32"/>
          <w:lang w:val="en-US" w:eastAsia="zh-CN"/>
        </w:rPr>
        <w:t>各项</w:t>
      </w:r>
      <w:r>
        <w:rPr>
          <w:rFonts w:hint="eastAsia" w:ascii="仿宋" w:hAnsi="仿宋" w:eastAsia="仿宋" w:cs="仿宋"/>
          <w:sz w:val="32"/>
          <w:szCs w:val="32"/>
        </w:rPr>
        <w:t>社会志</w:t>
      </w:r>
      <w:bookmarkStart w:id="0" w:name="_GoBack"/>
      <w:bookmarkEnd w:id="0"/>
      <w:r>
        <w:rPr>
          <w:rFonts w:hint="eastAsia" w:ascii="仿宋" w:hAnsi="仿宋" w:eastAsia="仿宋" w:cs="仿宋"/>
          <w:sz w:val="32"/>
          <w:szCs w:val="32"/>
        </w:rPr>
        <w:t>愿服务</w:t>
      </w:r>
      <w:r>
        <w:rPr>
          <w:rFonts w:hint="eastAsia" w:ascii="仿宋" w:hAnsi="仿宋" w:eastAsia="仿宋" w:cs="仿宋"/>
          <w:sz w:val="32"/>
          <w:szCs w:val="32"/>
          <w:lang w:eastAsia="zh-CN"/>
        </w:rPr>
        <w:t>，</w:t>
      </w:r>
      <w:r>
        <w:rPr>
          <w:rFonts w:hint="eastAsia" w:ascii="仿宋" w:hAnsi="仿宋" w:eastAsia="仿宋" w:cs="仿宋"/>
          <w:sz w:val="32"/>
          <w:szCs w:val="32"/>
          <w:lang w:val="en-US" w:eastAsia="zh-Hans"/>
        </w:rPr>
        <w:t>截至目前</w:t>
      </w:r>
      <w:r>
        <w:rPr>
          <w:rFonts w:hint="eastAsia" w:ascii="仿宋" w:hAnsi="仿宋" w:eastAsia="仿宋" w:cs="仿宋"/>
          <w:sz w:val="32"/>
          <w:szCs w:val="32"/>
          <w:lang w:val="en-US" w:eastAsia="zh-CN"/>
        </w:rPr>
        <w:t>，承担</w:t>
      </w:r>
      <w:r>
        <w:rPr>
          <w:rFonts w:hint="eastAsia" w:ascii="仿宋" w:hAnsi="仿宋" w:eastAsia="仿宋" w:cs="仿宋"/>
          <w:sz w:val="32"/>
          <w:szCs w:val="32"/>
          <w:lang w:val="en-US" w:eastAsia="zh-Hans"/>
        </w:rPr>
        <w:t>县内</w:t>
      </w:r>
      <w:r>
        <w:rPr>
          <w:rFonts w:hint="eastAsia" w:ascii="仿宋" w:hAnsi="仿宋" w:eastAsia="仿宋" w:cs="仿宋"/>
          <w:sz w:val="32"/>
          <w:szCs w:val="32"/>
          <w:lang w:val="en-US" w:eastAsia="zh-CN"/>
        </w:rPr>
        <w:t>各项大型赛事的志愿服务60余次，出动志愿者5000人次左右，并在2019“小康之约砀山梨园国际马拉松”赛中获得特别贡献奖，特别是在2020年疫情期间，荣获“宿州市青年志愿者优秀项目”奖，被授予“砀山县新时代文明实践志愿服务示范基地”称号。2021年</w:t>
      </w:r>
      <w:r>
        <w:rPr>
          <w:rFonts w:hint="eastAsia" w:ascii="仿宋" w:hAnsi="仿宋" w:eastAsia="仿宋" w:cs="仿宋"/>
          <w:sz w:val="32"/>
          <w:szCs w:val="32"/>
        </w:rPr>
        <w:t>多</w:t>
      </w:r>
      <w:r>
        <w:rPr>
          <w:rFonts w:hint="eastAsia" w:ascii="仿宋" w:hAnsi="仿宋" w:eastAsia="仿宋" w:cs="仿宋"/>
          <w:sz w:val="32"/>
          <w:szCs w:val="32"/>
          <w:lang w:val="en-US" w:eastAsia="zh-CN"/>
        </w:rPr>
        <w:t>名</w:t>
      </w:r>
      <w:r>
        <w:rPr>
          <w:rFonts w:hint="eastAsia" w:ascii="仿宋" w:hAnsi="仿宋" w:eastAsia="仿宋" w:cs="仿宋"/>
          <w:sz w:val="32"/>
          <w:szCs w:val="32"/>
        </w:rPr>
        <w:t>学生</w:t>
      </w:r>
      <w:r>
        <w:rPr>
          <w:rFonts w:hint="eastAsia" w:ascii="仿宋" w:hAnsi="仿宋" w:eastAsia="仿宋" w:cs="仿宋"/>
          <w:sz w:val="32"/>
          <w:szCs w:val="32"/>
          <w:lang w:val="en-US" w:eastAsia="zh-CN"/>
        </w:rPr>
        <w:t>因在活动中的突出表现，而荣获优秀志愿者服务</w:t>
      </w:r>
      <w:r>
        <w:rPr>
          <w:rFonts w:hint="eastAsia" w:ascii="仿宋" w:hAnsi="仿宋" w:eastAsia="仿宋" w:cs="仿宋"/>
          <w:sz w:val="32"/>
          <w:szCs w:val="32"/>
        </w:rPr>
        <w:t>奖，</w:t>
      </w:r>
      <w:r>
        <w:rPr>
          <w:rFonts w:hint="eastAsia" w:ascii="仿宋" w:hAnsi="仿宋" w:eastAsia="仿宋" w:cs="仿宋"/>
          <w:sz w:val="32"/>
          <w:szCs w:val="32"/>
          <w:lang w:val="en-US" w:eastAsia="zh-CN"/>
        </w:rPr>
        <w:t>2021年被砀山县机关工委、共青团砀山县委共同授予志愿服务“优秀团体”称号。2022年被砀山县马拉松组委会评为“志愿服务突出贡献奖”。</w:t>
      </w:r>
    </w:p>
    <w:p>
      <w:pPr>
        <w:pStyle w:val="2"/>
        <w:jc w:val="both"/>
        <w:rPr>
          <w:rFonts w:hint="eastAsia"/>
          <w:lang w:val="en-US" w:eastAsia="zh-CN"/>
        </w:rPr>
      </w:pPr>
      <w:r>
        <w:rPr>
          <w:rFonts w:hint="eastAsia"/>
          <w:lang w:val="en-US" w:eastAsia="zh-CN"/>
        </w:rPr>
        <w:drawing>
          <wp:inline distT="0" distB="0" distL="114300" distR="114300">
            <wp:extent cx="5267325" cy="3797300"/>
            <wp:effectExtent l="0" t="0" r="9525" b="12700"/>
            <wp:docPr id="7" name="图片 7" descr="红慈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红慈坊"/>
                    <pic:cNvPicPr>
                      <a:picLocks noChangeAspect="1"/>
                    </pic:cNvPicPr>
                  </pic:nvPicPr>
                  <pic:blipFill>
                    <a:blip r:embed="rId10"/>
                    <a:stretch>
                      <a:fillRect/>
                    </a:stretch>
                  </pic:blipFill>
                  <pic:spPr>
                    <a:xfrm>
                      <a:off x="0" y="0"/>
                      <a:ext cx="5267325" cy="3797300"/>
                    </a:xfrm>
                    <a:prstGeom prst="rect">
                      <a:avLst/>
                    </a:prstGeom>
                  </pic:spPr>
                </pic:pic>
              </a:graphicData>
            </a:graphic>
          </wp:inline>
        </w:drawing>
      </w:r>
    </w:p>
    <w:p>
      <w:pPr>
        <w:pStyle w:val="2"/>
        <w:jc w:val="both"/>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600" w:lineRule="atLeas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红慈坊老年志愿服务队成立于2021年3月8日，“红”字意为以党建为引领，在党组织的领导下扎实开展公益服务，“慈”字意为慈母般的关爱，传递爱与温暖。成员最初由社区退休的老党员、老干部、热心居民8名组成，目前已有25名志愿者参与其中，主要开展衣物手工缝制、传统技艺传承、织密邻里关系三方面的公益工作，旨在让老党员、老居民发挥余热，既能丰富晚年生活、又能传承传统手艺、同时还能够促进社区和谐发展。2022年6月28日，红慈坊老年志愿服务队加入砀山县砀城镇土山社区社会组织联合会，在社区党总支和联合会的带领下，每周一、周三、周五在活动室内常态化开展志愿活动，年均受益人次约200余人，被联合会评为2022年度优秀社区社会组织。</w:t>
      </w:r>
    </w:p>
    <w:p>
      <w:pPr>
        <w:pStyle w:val="2"/>
        <w:ind w:left="420" w:hanging="420" w:hangingChars="200"/>
        <w:jc w:val="both"/>
        <w:rPr>
          <w:rFonts w:hint="eastAsia" w:ascii="宋体" w:hAnsi="宋体" w:eastAsia="宋体" w:cs="宋体"/>
          <w:b w:val="0"/>
          <w:bCs w:val="0"/>
          <w:kern w:val="2"/>
          <w:sz w:val="32"/>
          <w:szCs w:val="32"/>
          <w:lang w:val="en-US" w:eastAsia="zh-CN" w:bidi="ar-SA"/>
        </w:rPr>
      </w:pPr>
      <w:r>
        <w:rPr>
          <w:rFonts w:hint="eastAsia"/>
          <w:lang w:val="en-US" w:eastAsia="zh-CN"/>
        </w:rPr>
        <w:drawing>
          <wp:inline distT="0" distB="0" distL="114300" distR="114300">
            <wp:extent cx="5267325" cy="3511550"/>
            <wp:effectExtent l="0" t="0" r="9525" b="12700"/>
            <wp:docPr id="6" name="图片 6" descr="赵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赵屯"/>
                    <pic:cNvPicPr>
                      <a:picLocks noChangeAspect="1"/>
                    </pic:cNvPicPr>
                  </pic:nvPicPr>
                  <pic:blipFill>
                    <a:blip r:embed="rId11"/>
                    <a:stretch>
                      <a:fillRect/>
                    </a:stretch>
                  </pic:blipFill>
                  <pic:spPr>
                    <a:xfrm>
                      <a:off x="0" y="0"/>
                      <a:ext cx="5267325" cy="3511550"/>
                    </a:xfrm>
                    <a:prstGeom prst="rect">
                      <a:avLst/>
                    </a:prstGeom>
                  </pic:spPr>
                </pic:pic>
              </a:graphicData>
            </a:graphic>
          </wp:inline>
        </w:drawing>
      </w:r>
      <w:r>
        <w:rPr>
          <w:rFonts w:hint="eastAsia" w:ascii="宋体" w:hAnsi="宋体" w:eastAsia="宋体" w:cs="宋体"/>
          <w:b w:val="0"/>
          <w:bCs w:val="0"/>
          <w:kern w:val="2"/>
          <w:sz w:val="32"/>
          <w:szCs w:val="32"/>
          <w:lang w:val="en-US" w:eastAsia="zh-CN" w:bidi="ar-SA"/>
        </w:rPr>
        <w:t xml:space="preserve"> </w:t>
      </w:r>
    </w:p>
    <w:p>
      <w:pPr>
        <w:spacing w:before="101" w:line="228" w:lineRule="auto"/>
        <w:jc w:val="both"/>
        <w:rPr>
          <w:rFonts w:hint="eastAsia" w:ascii="仿宋" w:hAnsi="仿宋" w:eastAsia="仿宋" w:cs="仿宋"/>
          <w:spacing w:val="-2"/>
          <w:sz w:val="31"/>
          <w:szCs w:val="31"/>
          <w:lang w:val="en-US" w:eastAsia="zh-CN"/>
        </w:rPr>
      </w:pPr>
      <w:r>
        <w:rPr>
          <w:rFonts w:hint="eastAsia" w:ascii="宋体" w:hAnsi="宋体" w:eastAsia="宋体" w:cs="宋体"/>
          <w:b w:val="0"/>
          <w:bCs w:val="0"/>
          <w:kern w:val="2"/>
          <w:sz w:val="32"/>
          <w:szCs w:val="32"/>
          <w:lang w:val="en-US" w:eastAsia="zh-CN" w:bidi="ar-SA"/>
        </w:rPr>
        <w:t>3.</w:t>
      </w:r>
      <w:r>
        <w:rPr>
          <w:rFonts w:hint="eastAsia" w:ascii="仿宋" w:hAnsi="仿宋" w:eastAsia="仿宋" w:cs="仿宋"/>
          <w:b w:val="0"/>
          <w:bCs w:val="0"/>
          <w:kern w:val="2"/>
          <w:sz w:val="32"/>
          <w:szCs w:val="32"/>
          <w:lang w:val="en-US" w:eastAsia="zh-CN" w:bidi="ar-SA"/>
        </w:rPr>
        <w:t>赵屯镇青年志愿者服务队成立于2019年5月4日。成立之初服务队队员由镇村青年干部组成，经过四年发展吸引不少社会爱心青年参与其中，目前该服务队拥有青年志愿者40多名。</w:t>
      </w:r>
      <w:r>
        <w:rPr>
          <w:rFonts w:hint="eastAsia" w:ascii="仿宋" w:hAnsi="仿宋" w:eastAsia="仿宋" w:cs="仿宋"/>
          <w:spacing w:val="-2"/>
          <w:sz w:val="31"/>
          <w:szCs w:val="31"/>
          <w:lang w:val="en-US" w:eastAsia="zh-CN"/>
        </w:rPr>
        <w:t>赵屯镇青年志愿者服务队致力于发扬“奉献，友爱，互助，进步”的志愿者精神。用奋斗致敬青春，用汗水浇灌梦想，在实践中放飞梦想，在志愿中实现自我价值。志愿服务队由镇村干部以及爱心人士46人组成。面向基层，服务群众，关爱弱势群体、帮助服务青年、助力社会事业发展，积极参与各项公益事业，截止目前帮扶慰问群众300余人次，累计开展志愿服务活动时长达35000多小时。</w:t>
      </w:r>
    </w:p>
    <w:p>
      <w:pPr>
        <w:spacing w:before="101" w:line="228" w:lineRule="auto"/>
        <w:ind w:left="3194"/>
        <w:jc w:val="left"/>
        <w:rPr>
          <w:rFonts w:hint="eastAsia" w:ascii="黑体" w:hAnsi="黑体" w:eastAsia="黑体" w:cs="黑体"/>
          <w:spacing w:val="-2"/>
          <w:sz w:val="31"/>
          <w:szCs w:val="31"/>
          <w:lang w:val="en-US" w:eastAsia="zh-CN"/>
        </w:rPr>
      </w:pPr>
    </w:p>
    <w:p>
      <w:pPr>
        <w:spacing w:before="101" w:line="228" w:lineRule="auto"/>
        <w:ind w:left="3194"/>
        <w:jc w:val="left"/>
        <w:rPr>
          <w:rFonts w:hint="eastAsia" w:ascii="黑体" w:hAnsi="黑体" w:eastAsia="黑体" w:cs="黑体"/>
          <w:spacing w:val="-2"/>
          <w:sz w:val="31"/>
          <w:szCs w:val="31"/>
          <w:lang w:val="en-US" w:eastAsia="zh-CN"/>
        </w:rPr>
      </w:pPr>
    </w:p>
    <w:p>
      <w:pPr>
        <w:spacing w:before="101" w:line="228" w:lineRule="auto"/>
        <w:ind w:left="3194"/>
        <w:jc w:val="left"/>
        <w:rPr>
          <w:rFonts w:hint="eastAsia" w:ascii="黑体" w:hAnsi="黑体" w:eastAsia="黑体" w:cs="黑体"/>
          <w:spacing w:val="-2"/>
          <w:sz w:val="31"/>
          <w:szCs w:val="31"/>
          <w:lang w:val="en-US" w:eastAsia="zh-CN"/>
        </w:rPr>
      </w:pPr>
    </w:p>
    <w:p>
      <w:pPr>
        <w:spacing w:before="101" w:line="228" w:lineRule="auto"/>
        <w:ind w:left="3194"/>
        <w:jc w:val="left"/>
        <w:rPr>
          <w:rFonts w:hint="eastAsia" w:ascii="黑体" w:hAnsi="黑体" w:eastAsia="黑体" w:cs="黑体"/>
          <w:spacing w:val="-2"/>
          <w:sz w:val="31"/>
          <w:szCs w:val="31"/>
          <w:lang w:val="en-US" w:eastAsia="zh-CN"/>
        </w:rPr>
      </w:pPr>
    </w:p>
    <w:p>
      <w:pPr>
        <w:spacing w:before="101" w:line="228" w:lineRule="auto"/>
        <w:ind w:left="3194"/>
        <w:jc w:val="left"/>
        <w:rPr>
          <w:rFonts w:hint="eastAsia" w:ascii="黑体" w:hAnsi="黑体" w:eastAsia="黑体" w:cs="黑体"/>
          <w:spacing w:val="-2"/>
          <w:sz w:val="31"/>
          <w:szCs w:val="31"/>
          <w:lang w:val="en-US" w:eastAsia="zh-CN"/>
        </w:rPr>
      </w:pPr>
    </w:p>
    <w:p>
      <w:pPr>
        <w:spacing w:before="101" w:line="228" w:lineRule="auto"/>
        <w:ind w:left="3194"/>
        <w:jc w:val="left"/>
        <w:rPr>
          <w:rFonts w:hint="eastAsia" w:ascii="黑体" w:hAnsi="黑体" w:eastAsia="黑体" w:cs="黑体"/>
          <w:spacing w:val="-2"/>
          <w:sz w:val="31"/>
          <w:szCs w:val="31"/>
          <w:lang w:val="en-US" w:eastAsia="zh-CN"/>
        </w:rPr>
      </w:pPr>
    </w:p>
    <w:p>
      <w:pPr>
        <w:spacing w:before="101" w:line="228" w:lineRule="auto"/>
        <w:ind w:left="3194"/>
        <w:jc w:val="left"/>
        <w:rPr>
          <w:rFonts w:hint="eastAsia" w:ascii="黑体" w:hAnsi="黑体" w:eastAsia="黑体" w:cs="黑体"/>
          <w:spacing w:val="-2"/>
          <w:sz w:val="31"/>
          <w:szCs w:val="31"/>
          <w:lang w:val="en-US" w:eastAsia="zh-CN"/>
        </w:rPr>
      </w:pPr>
    </w:p>
    <w:p>
      <w:pPr>
        <w:pStyle w:val="2"/>
        <w:rPr>
          <w:rFonts w:hint="eastAsia"/>
          <w:lang w:val="en-US" w:eastAsia="zh-CN"/>
        </w:rPr>
      </w:pPr>
    </w:p>
    <w:p>
      <w:pPr>
        <w:spacing w:before="101" w:line="228" w:lineRule="auto"/>
        <w:ind w:left="3194"/>
        <w:jc w:val="left"/>
        <w:rPr>
          <w:rFonts w:ascii="黑体" w:hAnsi="黑体" w:eastAsia="黑体" w:cs="黑体"/>
          <w:spacing w:val="-2"/>
          <w:sz w:val="31"/>
          <w:szCs w:val="31"/>
        </w:rPr>
      </w:pPr>
      <w:r>
        <w:rPr>
          <w:rFonts w:hint="eastAsia" w:ascii="黑体" w:hAnsi="黑体" w:eastAsia="黑体" w:cs="黑体"/>
          <w:spacing w:val="-2"/>
          <w:sz w:val="31"/>
          <w:szCs w:val="31"/>
          <w:lang w:val="en-US" w:eastAsia="zh-CN"/>
        </w:rPr>
        <w:t>村（社区）</w:t>
      </w:r>
      <w:r>
        <w:rPr>
          <w:rFonts w:ascii="黑体" w:hAnsi="黑体" w:eastAsia="黑体" w:cs="黑体"/>
          <w:spacing w:val="-2"/>
          <w:sz w:val="31"/>
          <w:szCs w:val="31"/>
        </w:rPr>
        <w:t>典型 (</w:t>
      </w:r>
      <w:r>
        <w:rPr>
          <w:rFonts w:hint="eastAsia" w:ascii="黑体" w:hAnsi="黑体" w:eastAsia="黑体" w:cs="黑体"/>
          <w:spacing w:val="-2"/>
          <w:sz w:val="31"/>
          <w:szCs w:val="31"/>
          <w:lang w:val="en-US" w:eastAsia="zh-CN"/>
        </w:rPr>
        <w:t>1</w:t>
      </w:r>
      <w:r>
        <w:rPr>
          <w:rFonts w:ascii="黑体" w:hAnsi="黑体" w:eastAsia="黑体" w:cs="黑体"/>
          <w:spacing w:val="-2"/>
          <w:sz w:val="31"/>
          <w:szCs w:val="31"/>
        </w:rPr>
        <w:t>个)</w:t>
      </w:r>
    </w:p>
    <w:p>
      <w:pPr>
        <w:pStyle w:val="2"/>
      </w:pPr>
    </w:p>
    <w:p>
      <w:pPr>
        <w:pStyle w:val="2"/>
        <w:jc w:val="left"/>
        <w:rPr>
          <w:rFonts w:hint="default" w:ascii="宋体" w:hAnsi="宋体" w:eastAsia="宋体" w:cs="宋体"/>
          <w:b w:val="0"/>
          <w:bCs w:val="0"/>
          <w:kern w:val="2"/>
          <w:sz w:val="32"/>
          <w:szCs w:val="32"/>
          <w:lang w:val="en-US" w:eastAsia="zh-CN" w:bidi="ar-SA"/>
        </w:rPr>
      </w:pPr>
      <w:r>
        <w:rPr>
          <w:rFonts w:hint="default" w:ascii="宋体" w:hAnsi="宋体" w:eastAsia="宋体" w:cs="宋体"/>
          <w:b w:val="0"/>
          <w:bCs w:val="0"/>
          <w:kern w:val="2"/>
          <w:sz w:val="32"/>
          <w:szCs w:val="32"/>
          <w:lang w:val="en-US" w:eastAsia="zh-CN" w:bidi="ar-SA"/>
        </w:rPr>
        <w:drawing>
          <wp:inline distT="0" distB="0" distL="114300" distR="114300">
            <wp:extent cx="5261610" cy="3945890"/>
            <wp:effectExtent l="0" t="0" r="15240" b="16510"/>
            <wp:docPr id="9" name="图片 9" descr="高寨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高寨村"/>
                    <pic:cNvPicPr>
                      <a:picLocks noChangeAspect="1"/>
                    </pic:cNvPicPr>
                  </pic:nvPicPr>
                  <pic:blipFill>
                    <a:blip r:embed="rId12"/>
                    <a:stretch>
                      <a:fillRect/>
                    </a:stretch>
                  </pic:blipFill>
                  <pic:spPr>
                    <a:xfrm>
                      <a:off x="0" y="0"/>
                      <a:ext cx="5261610" cy="394589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1.高寨村位于宿州市砀山县葛集镇东北部，下辖4个自然村，总面积4.4平方公里，共1667户5040人，现有注册志愿者638人，占常住人口的16.9%。高寨村共有党员志愿服务队、青年志愿服务队、巾帼志愿服务队、文艺志愿服务队等8支志愿服务队伍。积极开展新时代文明实践学雷锋志愿服务，推行志愿服务“菜单式”，2023年以来，全村收集各类群众点单87项，开展文明实践活动98场，服务群众达2800余人次。开展“银杏树讲坛”宣讲活动36次，惠及群众2500余人次。近年来，高寨村先后荣获“安徽省电商示范村”“宿州市基层党组织标兵”“第二批全国乡村治理示范村”“安徽省乡村振兴示范村”“安徽省民主法治示范村”“安徽省森林村庄”等荣誉。</w:t>
      </w:r>
    </w:p>
    <w:p>
      <w:pPr>
        <w:pStyle w:val="2"/>
        <w:jc w:val="left"/>
        <w:rPr>
          <w:rFonts w:hint="default"/>
          <w:lang w:val="en-US" w:eastAsia="zh-CN"/>
        </w:rPr>
      </w:pPr>
    </w:p>
    <w:p>
      <w:pPr>
        <w:pStyle w:val="2"/>
        <w:jc w:val="left"/>
        <w:rPr>
          <w:rFonts w:hint="default"/>
          <w:lang w:val="en-US" w:eastAsia="zh-CN"/>
        </w:rPr>
      </w:pPr>
    </w:p>
    <w:p>
      <w:pPr>
        <w:spacing w:before="101" w:line="228" w:lineRule="auto"/>
        <w:ind w:left="3194"/>
        <w:rPr>
          <w:rFonts w:ascii="黑体" w:hAnsi="黑体" w:eastAsia="黑体" w:cs="黑体"/>
          <w:spacing w:val="-2"/>
          <w:sz w:val="31"/>
          <w:szCs w:val="31"/>
        </w:rPr>
      </w:pPr>
      <w:r>
        <w:rPr>
          <w:rFonts w:hint="eastAsia" w:ascii="黑体" w:hAnsi="黑体" w:eastAsia="黑体" w:cs="黑体"/>
          <w:spacing w:val="-2"/>
          <w:sz w:val="31"/>
          <w:szCs w:val="31"/>
          <w:lang w:val="en-US" w:eastAsia="zh-CN"/>
        </w:rPr>
        <w:t>项目</w:t>
      </w:r>
      <w:r>
        <w:rPr>
          <w:rFonts w:ascii="黑体" w:hAnsi="黑体" w:eastAsia="黑体" w:cs="黑体"/>
          <w:spacing w:val="-2"/>
          <w:sz w:val="31"/>
          <w:szCs w:val="31"/>
        </w:rPr>
        <w:t>典型 (</w:t>
      </w:r>
      <w:r>
        <w:rPr>
          <w:rFonts w:hint="eastAsia" w:ascii="黑体" w:hAnsi="黑体" w:eastAsia="黑体" w:cs="黑体"/>
          <w:spacing w:val="-2"/>
          <w:sz w:val="31"/>
          <w:szCs w:val="31"/>
          <w:lang w:val="en-US" w:eastAsia="zh-CN"/>
        </w:rPr>
        <w:t>1</w:t>
      </w:r>
      <w:r>
        <w:rPr>
          <w:rFonts w:ascii="黑体" w:hAnsi="黑体" w:eastAsia="黑体" w:cs="黑体"/>
          <w:spacing w:val="-2"/>
          <w:sz w:val="31"/>
          <w:szCs w:val="31"/>
        </w:rPr>
        <w:t>个)</w:t>
      </w:r>
    </w:p>
    <w:p>
      <w:pPr>
        <w:pStyle w:val="2"/>
        <w:jc w:val="both"/>
        <w:rPr>
          <w:rFonts w:hint="eastAsia" w:ascii="黑体" w:hAnsi="黑体" w:eastAsia="黑体" w:cs="黑体"/>
          <w:spacing w:val="-2"/>
          <w:sz w:val="31"/>
          <w:szCs w:val="31"/>
          <w:lang w:eastAsia="zh-CN"/>
        </w:rPr>
      </w:pPr>
      <w:r>
        <w:rPr>
          <w:rFonts w:hint="eastAsia" w:ascii="黑体" w:hAnsi="黑体" w:eastAsia="黑体" w:cs="黑体"/>
          <w:spacing w:val="-2"/>
          <w:sz w:val="31"/>
          <w:szCs w:val="31"/>
          <w:lang w:eastAsia="zh-CN"/>
        </w:rPr>
        <w:drawing>
          <wp:inline distT="0" distB="0" distL="114300" distR="114300">
            <wp:extent cx="5266690" cy="2962910"/>
            <wp:effectExtent l="0" t="0" r="10160" b="8890"/>
            <wp:docPr id="8" name="图片 8" descr="文明同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文明同行"/>
                    <pic:cNvPicPr>
                      <a:picLocks noChangeAspect="1"/>
                    </pic:cNvPicPr>
                  </pic:nvPicPr>
                  <pic:blipFill>
                    <a:blip r:embed="rId13"/>
                    <a:stretch>
                      <a:fillRect/>
                    </a:stretch>
                  </pic:blipFill>
                  <pic:spPr>
                    <a:xfrm>
                      <a:off x="0" y="0"/>
                      <a:ext cx="5266690" cy="296291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1.“绽放青春 文明同行”爱心助考志愿服务项目于2015年5月由砀山县融媒体中心（砀山人民广播电台FM105.6）组织发起，累计超过4000人次志愿者共同参与。活动自启动以来得到了社会各界的高度关注和大力支持，目前每年都有近300台驾校、爱心救援队及网约车车辆和司机参与其中。9年来“爱心助考”活动内涵不断丰富，规模不断扩大，助力一届又一届高三学子步入考场，据统计9年来，爱心助考公益志愿服务已经为近3万多名考生提供帮助，赢得了广大考生和家长的一致好评，取得了良好的社会影响，已经成为全县践行志愿精神、弘扬时代新风的重要载体，是砀山县志愿服务活动中一张靓丽的名片。</w:t>
      </w:r>
    </w:p>
    <w:p>
      <w:pPr>
        <w:pStyle w:val="2"/>
        <w:jc w:val="both"/>
        <w:rPr>
          <w:rFonts w:ascii="黑体" w:hAnsi="黑体" w:eastAsia="黑体" w:cs="黑体"/>
          <w:spacing w:val="-2"/>
          <w:sz w:val="31"/>
          <w:szCs w:val="31"/>
        </w:rPr>
      </w:pPr>
    </w:p>
    <w:p>
      <w:pPr>
        <w:pStyle w:val="2"/>
        <w:jc w:val="left"/>
        <w:rPr>
          <w:rFonts w:hint="default"/>
          <w:lang w:val="en-US" w:eastAsia="zh-CN"/>
        </w:rPr>
      </w:pPr>
    </w:p>
    <w:p>
      <w:pPr>
        <w:pStyle w:val="2"/>
        <w:numPr>
          <w:ilvl w:val="0"/>
          <w:numId w:val="0"/>
        </w:numPr>
        <w:jc w:val="both"/>
        <w:rPr>
          <w:rFonts w:hint="eastAsia"/>
          <w:lang w:val="en-US" w:eastAsia="zh-CN"/>
        </w:rPr>
      </w:pPr>
    </w:p>
    <w:p>
      <w:pPr>
        <w:pStyle w:val="2"/>
        <w:jc w:val="left"/>
        <w:rPr>
          <w:rFonts w:hint="eastAsia"/>
          <w:lang w:val="en-US" w:eastAsia="zh-CN"/>
        </w:rPr>
      </w:pPr>
    </w:p>
    <w:p>
      <w:pPr>
        <w:pStyle w:val="3"/>
        <w:rPr>
          <w:rFonts w:hint="default" w:eastAsia="黑体"/>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default"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仿宋_GB2312" w:hAnsi="仿宋_GB2312" w:eastAsia="仿宋_GB2312" w:cs="仿宋_GB2312"/>
          <w:sz w:val="32"/>
          <w:szCs w:val="32"/>
          <w:lang w:val="en-US" w:eastAsia="zh-CN"/>
        </w:rPr>
      </w:pPr>
    </w:p>
    <w:p>
      <w:pPr>
        <w:numPr>
          <w:ilvl w:val="0"/>
          <w:numId w:val="0"/>
        </w:numPr>
        <w:jc w:val="left"/>
        <w:rPr>
          <w:rFonts w:hint="default" w:ascii="仿宋_GB2312" w:hAnsi="仿宋_GB2312" w:eastAsia="仿宋_GB2312" w:cs="仿宋_GB2312"/>
          <w:sz w:val="32"/>
          <w:szCs w:val="32"/>
          <w:lang w:val="en-US" w:eastAsia="zh-CN"/>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87398F57-0600-46D9-90EF-8BE2067D972B}"/>
  </w:font>
  <w:font w:name="黑体">
    <w:panose1 w:val="02010609060101010101"/>
    <w:charset w:val="86"/>
    <w:family w:val="auto"/>
    <w:pitch w:val="default"/>
    <w:sig w:usb0="800002BF" w:usb1="38CF7CFA" w:usb2="00000016" w:usb3="00000000" w:csb0="00040001" w:csb1="00000000"/>
    <w:embedRegular r:id="rId2" w:fontKey="{8D17FCBA-C452-48AE-A8E7-17F8B7A512C1}"/>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3" w:fontKey="{B2A729EE-4EB0-434C-AF1B-859305EDFC53}"/>
  </w:font>
  <w:font w:name="等线">
    <w:panose1 w:val="02010600030101010101"/>
    <w:charset w:val="86"/>
    <w:family w:val="auto"/>
    <w:pitch w:val="default"/>
    <w:sig w:usb0="A00002BF" w:usb1="38CF7CFA" w:usb2="00000016" w:usb3="00000000" w:csb0="0004000F" w:csb1="00000000"/>
  </w:font>
  <w:font w:name="方正小标宋简体">
    <w:panose1 w:val="03000509000000000000"/>
    <w:charset w:val="86"/>
    <w:family w:val="auto"/>
    <w:pitch w:val="default"/>
    <w:sig w:usb0="00000001" w:usb1="080E0000" w:usb2="00000000" w:usb3="00000000" w:csb0="00040000" w:csb1="00000000"/>
    <w:embedRegular r:id="rId4" w:fontKey="{01B91F14-D7CB-4272-933C-278943FA041A}"/>
  </w:font>
  <w:font w:name="微软雅黑">
    <w:panose1 w:val="020B0503020204020204"/>
    <w:charset w:val="86"/>
    <w:family w:val="auto"/>
    <w:pitch w:val="default"/>
    <w:sig w:usb0="80000287" w:usb1="2ACF3C50" w:usb2="00000016" w:usb3="00000000" w:csb0="0004001F" w:csb1="00000000"/>
    <w:embedRegular r:id="rId5" w:fontKey="{778C9461-439B-4475-95D9-838461273413}"/>
  </w:font>
  <w:font w:name="方正小标宋_GBK">
    <w:panose1 w:val="02000000000000000000"/>
    <w:charset w:val="86"/>
    <w:family w:val="auto"/>
    <w:pitch w:val="default"/>
    <w:sig w:usb0="A00002BF" w:usb1="38CF7CFA" w:usb2="00082016" w:usb3="00000000" w:csb0="00040001" w:csb1="00000000"/>
    <w:embedRegular r:id="rId6" w:fontKey="{348EDBE6-AE04-4D4D-8949-C2E3D07C49CB}"/>
  </w:font>
  <w:font w:name="仿宋_GB2312">
    <w:panose1 w:val="02010609030101010101"/>
    <w:charset w:val="86"/>
    <w:family w:val="auto"/>
    <w:pitch w:val="default"/>
    <w:sig w:usb0="00000001" w:usb1="080E0000" w:usb2="00000000" w:usb3="00000000" w:csb0="00040000" w:csb1="00000000"/>
    <w:embedRegular r:id="rId7" w:fontKey="{74B97835-765B-478D-8EC4-EDC25B1EC50C}"/>
  </w:font>
  <w:font w:name="仿宋">
    <w:panose1 w:val="02010609060101010101"/>
    <w:charset w:val="86"/>
    <w:family w:val="auto"/>
    <w:pitch w:val="default"/>
    <w:sig w:usb0="800002BF" w:usb1="38CF7CFA" w:usb2="00000016" w:usb3="00000000" w:csb0="00040001" w:csb1="00000000"/>
    <w:embedRegular r:id="rId8" w:fontKey="{D71F7CF2-1C9A-47A1-8191-08D24B3D2111}"/>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E0C7A18"/>
    <w:multiLevelType w:val="singleLevel"/>
    <w:tmpl w:val="2E0C7A18"/>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JjZTNkNjc1NTg4NzFmZTgxMzM0YTAwMWRhNjhiZjAifQ=="/>
  </w:docVars>
  <w:rsids>
    <w:rsidRoot w:val="00000000"/>
    <w:rsid w:val="05A131E3"/>
    <w:rsid w:val="082A00DF"/>
    <w:rsid w:val="384D72F8"/>
    <w:rsid w:val="5D196EDC"/>
    <w:rsid w:val="7B8D70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customStyle="1" w:styleId="2">
    <w:name w:val="标题 Char Char"/>
    <w:basedOn w:val="1"/>
    <w:qFormat/>
    <w:uiPriority w:val="0"/>
    <w:pPr>
      <w:widowControl/>
      <w:jc w:val="center"/>
      <w:outlineLvl w:val="0"/>
    </w:pPr>
    <w:rPr>
      <w:rFonts w:ascii="Arial" w:hAnsi="Arial" w:eastAsia="等线"/>
      <w:b/>
      <w:kern w:val="0"/>
    </w:rPr>
  </w:style>
  <w:style w:type="paragraph" w:styleId="3">
    <w:name w:val="Normal Indent"/>
    <w:basedOn w:val="1"/>
    <w:unhideWhenUsed/>
    <w:qFormat/>
    <w:uiPriority w:val="0"/>
    <w:pPr>
      <w:ind w:firstLine="420" w:firstLineChars="200"/>
    </w:pPr>
  </w:style>
  <w:style w:type="paragraph" w:styleId="4">
    <w:name w:val="Normal (Web)"/>
    <w:basedOn w:val="1"/>
    <w:qFormat/>
    <w:uiPriority w:val="0"/>
    <w:pPr>
      <w:spacing w:before="0" w:beforeAutospacing="1" w:after="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2284</Words>
  <Characters>2466</Characters>
  <Lines>0</Lines>
  <Paragraphs>0</Paragraphs>
  <TotalTime>10</TotalTime>
  <ScaleCrop>false</ScaleCrop>
  <LinksUpToDate>false</LinksUpToDate>
  <CharactersWithSpaces>2495</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2023-06-21T07:16:00Z</dcterms:created>
  <dc:creator>LXR</dc:creator>
  <cp:lastModifiedBy>神的随波逐流</cp:lastModifiedBy>
  <dcterms:modified xsi:type="dcterms:W3CDTF">2023-06-21T10:12:50Z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D1944092F6334CCABF00D288000F1C2B_13</vt:lpwstr>
  </property>
</Properties>
</file>